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26" w:rsidRPr="00A550C8" w:rsidRDefault="007C5426" w:rsidP="007C5426">
      <w:pPr>
        <w:pStyle w:val="1"/>
        <w:spacing w:before="0" w:after="0" w:line="360" w:lineRule="auto"/>
        <w:jc w:val="center"/>
        <w:rPr>
          <w:rFonts w:ascii="黑体" w:eastAsia="黑体" w:hint="eastAsia"/>
          <w:bCs w:val="0"/>
          <w:sz w:val="32"/>
          <w:szCs w:val="32"/>
        </w:rPr>
      </w:pPr>
      <w:bookmarkStart w:id="0" w:name="_Toc388402544"/>
      <w:bookmarkStart w:id="1" w:name="_Toc5339"/>
      <w:bookmarkStart w:id="2" w:name="_Toc14576"/>
      <w:bookmarkStart w:id="3" w:name="_Toc1778"/>
      <w:bookmarkStart w:id="4" w:name="_Toc5928"/>
      <w:bookmarkStart w:id="5" w:name="_Toc12765"/>
      <w:bookmarkStart w:id="6" w:name="_Toc23031"/>
      <w:bookmarkStart w:id="7" w:name="_Toc15119"/>
      <w:bookmarkStart w:id="8" w:name="_Toc394227969"/>
      <w:bookmarkStart w:id="9" w:name="_Toc15682_WPSOffice_Level2"/>
      <w:proofErr w:type="spellStart"/>
      <w:r w:rsidRPr="00A550C8">
        <w:rPr>
          <w:rFonts w:ascii="黑体" w:eastAsia="黑体" w:hint="eastAsia"/>
          <w:bCs w:val="0"/>
          <w:sz w:val="32"/>
          <w:szCs w:val="32"/>
        </w:rPr>
        <w:t>人文社会科学学院教学科研办公室工作细则</w:t>
      </w:r>
      <w:bookmarkEnd w:id="0"/>
      <w:bookmarkEnd w:id="1"/>
      <w:bookmarkEnd w:id="2"/>
      <w:bookmarkEnd w:id="3"/>
      <w:bookmarkEnd w:id="4"/>
      <w:bookmarkEnd w:id="5"/>
      <w:bookmarkEnd w:id="6"/>
      <w:bookmarkEnd w:id="7"/>
      <w:bookmarkEnd w:id="8"/>
      <w:bookmarkEnd w:id="9"/>
      <w:proofErr w:type="spellEnd"/>
    </w:p>
    <w:p w:rsidR="007C5426" w:rsidRPr="00A550C8" w:rsidRDefault="007C5426" w:rsidP="007C5426">
      <w:pPr>
        <w:spacing w:line="360" w:lineRule="auto"/>
        <w:rPr>
          <w:rFonts w:hint="eastAsia"/>
        </w:rPr>
      </w:pP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教学科研办公室是在主管院长领导下负责全院教学与科研工作的职能部门，主要职责如下：</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1.拟定全院教学工作计划及有关教学、科研工作的各项规章制度，并检查实施；</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2.参与学院有关教学、科研各项规划的制定；</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3.组织各教研室制定教学计划、各门课程教学大纲及各种教学文件并负责审核和组织实施；</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4.负责提出有关专业设置和改造、教学改革、学科建设等方面的意见和建议；</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5.组织各教研室制定课程建设规划，并组织实施；</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6.组织各项教学检查、研究分析教学质量状况，提出提高教学质量的措施和建议；</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7.组织召开全院教学工作会议，交流教学工作经验；</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8.收集、管理全院教学计划，负责审查开课计划、讲师聘任、课程安排、考试组织、课程调停、教室调度等工作；</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9.负责学生学籍管理，本科生位授予资格审查工作；</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10.组织专业教研室制定本科生的毕业实习、毕业论文等实践教学环节计划，并组织实施；</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11.组织教材、讲义及教学资料的编写、审查。负责全院教材建设及学生教材选用和发放工作；</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12.测算全院教学任务，教师编制，并负责教师教学工作量核算；</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13.组织并管理全院优秀教学成果的评选工作；</w:t>
      </w:r>
    </w:p>
    <w:p w:rsidR="007C5426" w:rsidRPr="00A550C8" w:rsidRDefault="007C5426" w:rsidP="007C5426">
      <w:pPr>
        <w:spacing w:line="360" w:lineRule="auto"/>
        <w:ind w:firstLineChars="200" w:firstLine="480"/>
        <w:rPr>
          <w:rFonts w:ascii="宋体" w:hAnsi="宋体"/>
          <w:sz w:val="24"/>
        </w:rPr>
      </w:pPr>
      <w:r w:rsidRPr="00A550C8">
        <w:rPr>
          <w:rFonts w:ascii="宋体" w:hAnsi="宋体" w:hint="eastAsia"/>
          <w:sz w:val="24"/>
        </w:rPr>
        <w:t>14.组织落实科研项目的申报、进行、完成、总结等方面的工作；</w:t>
      </w:r>
    </w:p>
    <w:p w:rsidR="00CA1804" w:rsidRDefault="007C5426" w:rsidP="007C5426">
      <w:pPr>
        <w:spacing w:line="360" w:lineRule="auto"/>
        <w:ind w:firstLineChars="200" w:firstLine="480"/>
      </w:pPr>
      <w:r w:rsidRPr="00A550C8">
        <w:rPr>
          <w:rFonts w:ascii="宋体" w:hAnsi="宋体" w:hint="eastAsia"/>
          <w:sz w:val="24"/>
        </w:rPr>
        <w:t>15.完成学院领导交给的其他有</w:t>
      </w:r>
      <w:bookmarkStart w:id="10" w:name="_GoBack"/>
      <w:bookmarkEnd w:id="10"/>
      <w:r w:rsidRPr="00A550C8">
        <w:rPr>
          <w:rFonts w:ascii="宋体" w:hAnsi="宋体" w:hint="eastAsia"/>
          <w:sz w:val="24"/>
        </w:rPr>
        <w:t>关教学科研等方面的工作。</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9F" w:rsidRDefault="006E329F" w:rsidP="007C5426">
      <w:r>
        <w:separator/>
      </w:r>
    </w:p>
  </w:endnote>
  <w:endnote w:type="continuationSeparator" w:id="0">
    <w:p w:rsidR="006E329F" w:rsidRDefault="006E329F" w:rsidP="007C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9F" w:rsidRDefault="006E329F" w:rsidP="007C5426">
      <w:r>
        <w:separator/>
      </w:r>
    </w:p>
  </w:footnote>
  <w:footnote w:type="continuationSeparator" w:id="0">
    <w:p w:rsidR="006E329F" w:rsidRDefault="006E329F" w:rsidP="007C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ED"/>
    <w:rsid w:val="00047578"/>
    <w:rsid w:val="000B1AE2"/>
    <w:rsid w:val="003625ED"/>
    <w:rsid w:val="006E329F"/>
    <w:rsid w:val="007C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26"/>
    <w:pPr>
      <w:widowControl w:val="0"/>
      <w:jc w:val="both"/>
    </w:pPr>
    <w:rPr>
      <w:rFonts w:ascii="Times New Roman" w:eastAsia="宋体" w:hAnsi="Times New Roman" w:cs="Times New Roman"/>
      <w:szCs w:val="24"/>
    </w:rPr>
  </w:style>
  <w:style w:type="paragraph" w:styleId="1">
    <w:name w:val="heading 1"/>
    <w:basedOn w:val="a"/>
    <w:next w:val="a"/>
    <w:link w:val="1Char"/>
    <w:qFormat/>
    <w:rsid w:val="007C5426"/>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4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5426"/>
    <w:rPr>
      <w:sz w:val="18"/>
      <w:szCs w:val="18"/>
    </w:rPr>
  </w:style>
  <w:style w:type="paragraph" w:styleId="a4">
    <w:name w:val="footer"/>
    <w:basedOn w:val="a"/>
    <w:link w:val="Char0"/>
    <w:uiPriority w:val="99"/>
    <w:unhideWhenUsed/>
    <w:rsid w:val="007C54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5426"/>
    <w:rPr>
      <w:sz w:val="18"/>
      <w:szCs w:val="18"/>
    </w:rPr>
  </w:style>
  <w:style w:type="character" w:customStyle="1" w:styleId="1Char">
    <w:name w:val="标题 1 Char"/>
    <w:basedOn w:val="a0"/>
    <w:link w:val="1"/>
    <w:rsid w:val="007C5426"/>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26"/>
    <w:pPr>
      <w:widowControl w:val="0"/>
      <w:jc w:val="both"/>
    </w:pPr>
    <w:rPr>
      <w:rFonts w:ascii="Times New Roman" w:eastAsia="宋体" w:hAnsi="Times New Roman" w:cs="Times New Roman"/>
      <w:szCs w:val="24"/>
    </w:rPr>
  </w:style>
  <w:style w:type="paragraph" w:styleId="1">
    <w:name w:val="heading 1"/>
    <w:basedOn w:val="a"/>
    <w:next w:val="a"/>
    <w:link w:val="1Char"/>
    <w:qFormat/>
    <w:rsid w:val="007C5426"/>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4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5426"/>
    <w:rPr>
      <w:sz w:val="18"/>
      <w:szCs w:val="18"/>
    </w:rPr>
  </w:style>
  <w:style w:type="paragraph" w:styleId="a4">
    <w:name w:val="footer"/>
    <w:basedOn w:val="a"/>
    <w:link w:val="Char0"/>
    <w:uiPriority w:val="99"/>
    <w:unhideWhenUsed/>
    <w:rsid w:val="007C54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5426"/>
    <w:rPr>
      <w:sz w:val="18"/>
      <w:szCs w:val="18"/>
    </w:rPr>
  </w:style>
  <w:style w:type="character" w:customStyle="1" w:styleId="1Char">
    <w:name w:val="标题 1 Char"/>
    <w:basedOn w:val="a0"/>
    <w:link w:val="1"/>
    <w:rsid w:val="007C5426"/>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China</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2019-12-04T08:06:00Z</dcterms:created>
  <dcterms:modified xsi:type="dcterms:W3CDTF">2019-12-04T08:06:00Z</dcterms:modified>
</cp:coreProperties>
</file>