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6C" w:rsidRPr="00A550C8" w:rsidRDefault="009A306C" w:rsidP="009A306C">
      <w:pPr>
        <w:pStyle w:val="1"/>
        <w:spacing w:before="0" w:after="0" w:line="360" w:lineRule="auto"/>
        <w:jc w:val="center"/>
        <w:rPr>
          <w:rFonts w:ascii="黑体" w:eastAsia="黑体" w:hint="eastAsia"/>
          <w:bCs w:val="0"/>
          <w:sz w:val="32"/>
          <w:szCs w:val="32"/>
        </w:rPr>
      </w:pPr>
      <w:bookmarkStart w:id="0" w:name="_Toc6607"/>
      <w:bookmarkStart w:id="1" w:name="_Toc29841"/>
      <w:bookmarkStart w:id="2" w:name="_Toc12083"/>
      <w:bookmarkStart w:id="3" w:name="_Toc16161"/>
      <w:bookmarkStart w:id="4" w:name="_Toc30271"/>
      <w:bookmarkStart w:id="5" w:name="_Toc388402543"/>
      <w:bookmarkStart w:id="6" w:name="_Toc25222"/>
      <w:bookmarkStart w:id="7" w:name="_Toc2795"/>
      <w:bookmarkStart w:id="8" w:name="_Toc394227968"/>
      <w:bookmarkStart w:id="9" w:name="_Toc18909_WPSOffice_Level2"/>
      <w:proofErr w:type="spellStart"/>
      <w:r w:rsidRPr="00A550C8">
        <w:rPr>
          <w:rFonts w:ascii="黑体" w:eastAsia="黑体" w:hint="eastAsia"/>
          <w:bCs w:val="0"/>
          <w:sz w:val="32"/>
          <w:szCs w:val="32"/>
        </w:rPr>
        <w:t>人文社会科学学院教研室工作细则</w:t>
      </w:r>
      <w:bookmarkEnd w:id="0"/>
      <w:bookmarkEnd w:id="1"/>
      <w:bookmarkEnd w:id="2"/>
      <w:bookmarkEnd w:id="3"/>
      <w:bookmarkEnd w:id="4"/>
      <w:bookmarkEnd w:id="5"/>
      <w:bookmarkEnd w:id="6"/>
      <w:bookmarkEnd w:id="7"/>
      <w:bookmarkEnd w:id="8"/>
      <w:bookmarkEnd w:id="9"/>
      <w:proofErr w:type="spellEnd"/>
    </w:p>
    <w:p w:rsidR="009A306C" w:rsidRPr="00A550C8" w:rsidRDefault="009A306C" w:rsidP="009A306C">
      <w:pPr>
        <w:spacing w:line="360" w:lineRule="auto"/>
        <w:rPr>
          <w:rFonts w:hint="eastAsia"/>
        </w:rPr>
      </w:pP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教研室是学院基层教学组织，承担教学、科研、学科建设、师资培养等各项任务。为推进学院教育教学改革，发挥教研室的作用，特制定本办法。</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教研室工作职责：</w:t>
      </w:r>
    </w:p>
    <w:p w:rsidR="009A306C" w:rsidRPr="00A550C8" w:rsidRDefault="009A306C" w:rsidP="009A306C">
      <w:pPr>
        <w:spacing w:line="360" w:lineRule="auto"/>
        <w:ind w:firstLineChars="200" w:firstLine="482"/>
        <w:rPr>
          <w:rFonts w:ascii="宋体" w:hAnsi="宋体" w:hint="eastAsia"/>
          <w:sz w:val="24"/>
        </w:rPr>
      </w:pPr>
      <w:bookmarkStart w:id="10" w:name="_Toc6087_WPSOffice_Level2"/>
      <w:r w:rsidRPr="00A550C8">
        <w:rPr>
          <w:rFonts w:ascii="宋体" w:hAnsi="宋体" w:hint="eastAsia"/>
          <w:b/>
          <w:bCs/>
          <w:sz w:val="24"/>
        </w:rPr>
        <w:t>（一）落实常规教学的各项工作安排，履行教学管理职责</w:t>
      </w:r>
      <w:r w:rsidRPr="00A550C8">
        <w:rPr>
          <w:rFonts w:ascii="宋体" w:hAnsi="宋体" w:hint="eastAsia"/>
          <w:sz w:val="24"/>
        </w:rPr>
        <w:t>   </w:t>
      </w:r>
      <w:bookmarkEnd w:id="10"/>
      <w:r w:rsidRPr="00A550C8">
        <w:rPr>
          <w:rFonts w:ascii="宋体" w:hAnsi="宋体" w:hint="eastAsia"/>
          <w:sz w:val="24"/>
        </w:rPr>
        <w:t xml:space="preserve">     </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1.根据学院工作计划，从教学研究、科学研究、教学管理、组织教师理论学习和培养青年教师等多个方面制定出本教研室工作的具体计划，并采取有效措施，保证计划的落实。</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2.以教学大纲为依据，落实教学计划和教学工作安排，制定教学进度表，保证各个教学环节的正常运转。</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3.根据教学大纲和教学计划的要求，组织教师选择本专业优秀教材和参考书。</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4.组织与检查教师备课情况，安排青年教师试讲。</w:t>
      </w:r>
    </w:p>
    <w:p w:rsidR="009A306C" w:rsidRPr="00A550C8" w:rsidRDefault="009A306C" w:rsidP="009A306C">
      <w:pPr>
        <w:spacing w:line="360" w:lineRule="auto"/>
        <w:ind w:firstLineChars="200" w:firstLine="482"/>
        <w:rPr>
          <w:rFonts w:ascii="宋体" w:hAnsi="宋体" w:hint="eastAsia"/>
          <w:b/>
          <w:bCs/>
          <w:sz w:val="24"/>
        </w:rPr>
      </w:pPr>
      <w:bookmarkStart w:id="11" w:name="_Toc20481_WPSOffice_Level2"/>
      <w:r w:rsidRPr="00A550C8">
        <w:rPr>
          <w:rFonts w:ascii="宋体" w:hAnsi="宋体" w:hint="eastAsia"/>
          <w:b/>
          <w:bCs/>
          <w:sz w:val="24"/>
        </w:rPr>
        <w:t>（二）教学过程管理</w:t>
      </w:r>
      <w:bookmarkEnd w:id="11"/>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5.根据教学日历随时检查教师的教学进度，督促教师按计划进行教学活动。</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6.制定听课计划，组织教师相互听课，观摩教学，开展教学评议活动，并使之制度化。</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7.组织教师学习教育理论、法规，深入探讨教学规律，更新教育教学观念、教学内容，不断改进教学方法和教学手段，提高教学效率和教学质量。</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8.严格教学纪律，使全教研室的教师做到令行禁止，树立良好的教风。</w:t>
      </w:r>
    </w:p>
    <w:p w:rsidR="009A306C" w:rsidRPr="00A550C8" w:rsidRDefault="009A306C" w:rsidP="009A306C">
      <w:pPr>
        <w:spacing w:line="360" w:lineRule="auto"/>
        <w:ind w:firstLineChars="200" w:firstLine="482"/>
        <w:rPr>
          <w:rFonts w:ascii="宋体" w:hAnsi="宋体" w:hint="eastAsia"/>
          <w:b/>
          <w:bCs/>
          <w:sz w:val="24"/>
        </w:rPr>
      </w:pPr>
      <w:bookmarkStart w:id="12" w:name="_Toc2527_WPSOffice_Level2"/>
      <w:r w:rsidRPr="00A550C8">
        <w:rPr>
          <w:rFonts w:ascii="宋体" w:hAnsi="宋体" w:hint="eastAsia"/>
          <w:b/>
          <w:bCs/>
          <w:sz w:val="24"/>
        </w:rPr>
        <w:t>（三）师资培养和管理</w:t>
      </w:r>
      <w:bookmarkEnd w:id="12"/>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9.加强青年教师的培养，充分发挥中老年教师的传、帮、带作用，做好对青年教师的教学能力培养和提高的工作，帮助青年教师过好思想关、教学关、科研关、实践技能关。有计划地安排青年教师的教学、科研和进修提高工作。</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10.织织教师的业务考核和鉴定，并提出考核评语。对积极完成教学、科研、实验教学任务并做出优异成绩的教师的提升晋级提出建议。</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11.对教师的培养做到定方向、定任务、定要求、定措施，积极培养学科带头人和教学科研骨干；不断改善教师的知识结构，使每个教师能承担2门以上课程的教学，保证能胜任各主干课程教学的教师分别有2-3位。</w:t>
      </w:r>
    </w:p>
    <w:p w:rsidR="009A306C" w:rsidRPr="00A550C8" w:rsidRDefault="009A306C" w:rsidP="009A306C">
      <w:pPr>
        <w:spacing w:line="360" w:lineRule="auto"/>
        <w:ind w:firstLineChars="200" w:firstLine="482"/>
        <w:rPr>
          <w:rFonts w:ascii="宋体" w:hAnsi="宋体" w:hint="eastAsia"/>
          <w:b/>
          <w:bCs/>
          <w:sz w:val="24"/>
        </w:rPr>
      </w:pPr>
      <w:bookmarkStart w:id="13" w:name="_Toc7000_WPSOffice_Level2"/>
      <w:r w:rsidRPr="00A550C8">
        <w:rPr>
          <w:rFonts w:ascii="宋体" w:hAnsi="宋体" w:hint="eastAsia"/>
          <w:b/>
          <w:bCs/>
          <w:sz w:val="24"/>
        </w:rPr>
        <w:lastRenderedPageBreak/>
        <w:t>（四）科学研究、学术活动和社会服务</w:t>
      </w:r>
      <w:bookmarkEnd w:id="13"/>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12.积极组织申报教学科研项目，制定实施计划书和研究方案。</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13.明确本教研室的科研方向，选定科研课题。制定科研规划和实施计划。</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14.组织教师进行科学研究，做好教师的科研成果、学术论文、著作和译作等的评审、推荐工作。</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15.定期开展本学科学术交流活动，组织学术报告，加强学术信息传递，营造浓厚的科研氛围，提高教师科研水平。</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16.协助学院搞好专业建设、新专业的论证和报批工作。</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17.有条件的教研室要结合业务专长和学科优势，积极开展有计划、有组织的科技开发、咨询等社会服务活动，促进当地经济社会和文化的发展。</w:t>
      </w:r>
    </w:p>
    <w:p w:rsidR="009A306C" w:rsidRPr="00A550C8" w:rsidRDefault="009A306C" w:rsidP="009A306C">
      <w:pPr>
        <w:spacing w:line="360" w:lineRule="auto"/>
        <w:ind w:firstLineChars="200" w:firstLine="482"/>
        <w:rPr>
          <w:rFonts w:ascii="宋体" w:hAnsi="宋体" w:hint="eastAsia"/>
          <w:b/>
          <w:bCs/>
          <w:sz w:val="24"/>
        </w:rPr>
      </w:pPr>
      <w:bookmarkStart w:id="14" w:name="_Toc13734_WPSOffice_Level2"/>
      <w:r w:rsidRPr="00A550C8">
        <w:rPr>
          <w:rFonts w:ascii="宋体" w:hAnsi="宋体" w:hint="eastAsia"/>
          <w:b/>
          <w:bCs/>
          <w:sz w:val="24"/>
        </w:rPr>
        <w:t>（五）教学的考核管理</w:t>
      </w:r>
      <w:bookmarkEnd w:id="14"/>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18.定期组织与学生座谈，及时了解教学基本情况，做好学生评教，教师评学工作，不断改进教学。</w:t>
      </w:r>
    </w:p>
    <w:p w:rsidR="009A306C" w:rsidRPr="00A550C8" w:rsidRDefault="009A306C" w:rsidP="009A306C">
      <w:pPr>
        <w:spacing w:line="360" w:lineRule="auto"/>
        <w:ind w:firstLineChars="200" w:firstLine="480"/>
        <w:rPr>
          <w:rFonts w:ascii="宋体" w:hAnsi="宋体" w:hint="eastAsia"/>
          <w:sz w:val="24"/>
        </w:rPr>
      </w:pPr>
      <w:r w:rsidRPr="00A550C8">
        <w:rPr>
          <w:rFonts w:ascii="宋体" w:hAnsi="宋体" w:hint="eastAsia"/>
          <w:sz w:val="24"/>
        </w:rPr>
        <w:t>19.开展期中期末教学质量检查。期末考试时要审定考题、确定考试方法和评分标准，组织好阅</w:t>
      </w:r>
      <w:bookmarkStart w:id="15" w:name="_GoBack"/>
      <w:bookmarkEnd w:id="15"/>
      <w:r w:rsidRPr="00A550C8">
        <w:rPr>
          <w:rFonts w:ascii="宋体" w:hAnsi="宋体" w:hint="eastAsia"/>
          <w:sz w:val="24"/>
        </w:rPr>
        <w:t>卷（流水阅卷）和成绩登记工作。并对试卷成绩进行分析，找出存在问题，提出改进教学的措施。</w:t>
      </w:r>
    </w:p>
    <w:p w:rsidR="00CA1804" w:rsidRDefault="009A306C" w:rsidP="009A306C">
      <w:pPr>
        <w:spacing w:line="360" w:lineRule="auto"/>
        <w:ind w:firstLineChars="200" w:firstLine="480"/>
      </w:pPr>
      <w:r w:rsidRPr="00A550C8">
        <w:rPr>
          <w:rFonts w:ascii="宋体" w:hAnsi="宋体" w:hint="eastAsia"/>
          <w:sz w:val="24"/>
        </w:rPr>
        <w:t>20.做好对学生实验、实习报告，毕业设计、毕业论文以及平时作业成绩的评定工作。</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CA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64" w:rsidRDefault="00801D64" w:rsidP="009A306C">
      <w:r>
        <w:separator/>
      </w:r>
    </w:p>
  </w:endnote>
  <w:endnote w:type="continuationSeparator" w:id="0">
    <w:p w:rsidR="00801D64" w:rsidRDefault="00801D64" w:rsidP="009A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64" w:rsidRDefault="00801D64" w:rsidP="009A306C">
      <w:r>
        <w:separator/>
      </w:r>
    </w:p>
  </w:footnote>
  <w:footnote w:type="continuationSeparator" w:id="0">
    <w:p w:rsidR="00801D64" w:rsidRDefault="00801D64" w:rsidP="009A3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94"/>
    <w:rsid w:val="00047578"/>
    <w:rsid w:val="000B1AE2"/>
    <w:rsid w:val="00801D64"/>
    <w:rsid w:val="009A306C"/>
    <w:rsid w:val="00BB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6C"/>
    <w:pPr>
      <w:widowControl w:val="0"/>
      <w:jc w:val="both"/>
    </w:pPr>
    <w:rPr>
      <w:rFonts w:ascii="Times New Roman" w:eastAsia="宋体" w:hAnsi="Times New Roman" w:cs="Times New Roman"/>
      <w:szCs w:val="24"/>
    </w:rPr>
  </w:style>
  <w:style w:type="paragraph" w:styleId="1">
    <w:name w:val="heading 1"/>
    <w:basedOn w:val="a"/>
    <w:next w:val="a"/>
    <w:link w:val="1Char"/>
    <w:qFormat/>
    <w:rsid w:val="009A306C"/>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0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306C"/>
    <w:rPr>
      <w:sz w:val="18"/>
      <w:szCs w:val="18"/>
    </w:rPr>
  </w:style>
  <w:style w:type="paragraph" w:styleId="a4">
    <w:name w:val="footer"/>
    <w:basedOn w:val="a"/>
    <w:link w:val="Char0"/>
    <w:uiPriority w:val="99"/>
    <w:unhideWhenUsed/>
    <w:rsid w:val="009A30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306C"/>
    <w:rPr>
      <w:sz w:val="18"/>
      <w:szCs w:val="18"/>
    </w:rPr>
  </w:style>
  <w:style w:type="character" w:customStyle="1" w:styleId="1Char">
    <w:name w:val="标题 1 Char"/>
    <w:basedOn w:val="a0"/>
    <w:link w:val="1"/>
    <w:rsid w:val="009A306C"/>
    <w:rPr>
      <w:rFonts w:ascii="Times New Roman" w:eastAsia="宋体" w:hAnsi="Times New Roman" w:cs="Times New Roman"/>
      <w:b/>
      <w:bCs/>
      <w:kern w:val="44"/>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6C"/>
    <w:pPr>
      <w:widowControl w:val="0"/>
      <w:jc w:val="both"/>
    </w:pPr>
    <w:rPr>
      <w:rFonts w:ascii="Times New Roman" w:eastAsia="宋体" w:hAnsi="Times New Roman" w:cs="Times New Roman"/>
      <w:szCs w:val="24"/>
    </w:rPr>
  </w:style>
  <w:style w:type="paragraph" w:styleId="1">
    <w:name w:val="heading 1"/>
    <w:basedOn w:val="a"/>
    <w:next w:val="a"/>
    <w:link w:val="1Char"/>
    <w:qFormat/>
    <w:rsid w:val="009A306C"/>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0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306C"/>
    <w:rPr>
      <w:sz w:val="18"/>
      <w:szCs w:val="18"/>
    </w:rPr>
  </w:style>
  <w:style w:type="paragraph" w:styleId="a4">
    <w:name w:val="footer"/>
    <w:basedOn w:val="a"/>
    <w:link w:val="Char0"/>
    <w:uiPriority w:val="99"/>
    <w:unhideWhenUsed/>
    <w:rsid w:val="009A30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306C"/>
    <w:rPr>
      <w:sz w:val="18"/>
      <w:szCs w:val="18"/>
    </w:rPr>
  </w:style>
  <w:style w:type="character" w:customStyle="1" w:styleId="1Char">
    <w:name w:val="标题 1 Char"/>
    <w:basedOn w:val="a0"/>
    <w:link w:val="1"/>
    <w:rsid w:val="009A306C"/>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1066</Characters>
  <Application>Microsoft Office Word</Application>
  <DocSecurity>0</DocSecurity>
  <Lines>8</Lines>
  <Paragraphs>2</Paragraphs>
  <ScaleCrop>false</ScaleCrop>
  <Company>China</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2019-12-04T08:06:00Z</dcterms:created>
  <dcterms:modified xsi:type="dcterms:W3CDTF">2019-12-04T08:07:00Z</dcterms:modified>
</cp:coreProperties>
</file>