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238" w:rsidRPr="00A550C8" w:rsidRDefault="00234238" w:rsidP="00234238">
      <w:pPr>
        <w:pStyle w:val="1"/>
        <w:spacing w:before="0" w:after="0" w:line="360" w:lineRule="auto"/>
        <w:jc w:val="center"/>
        <w:rPr>
          <w:rFonts w:ascii="黑体" w:eastAsia="黑体" w:hint="eastAsia"/>
          <w:bCs w:val="0"/>
          <w:sz w:val="32"/>
          <w:szCs w:val="32"/>
        </w:rPr>
      </w:pPr>
      <w:bookmarkStart w:id="0" w:name="_Toc4498"/>
      <w:bookmarkStart w:id="1" w:name="_Toc23885"/>
      <w:bookmarkStart w:id="2" w:name="_Toc23541"/>
      <w:bookmarkStart w:id="3" w:name="_Toc21886"/>
      <w:bookmarkStart w:id="4" w:name="_Toc1549"/>
      <w:bookmarkStart w:id="5" w:name="_Toc388402550"/>
      <w:bookmarkStart w:id="6" w:name="_Toc5622"/>
      <w:bookmarkStart w:id="7" w:name="_Toc1350"/>
      <w:bookmarkStart w:id="8" w:name="_Toc394227975"/>
      <w:bookmarkStart w:id="9" w:name="_Toc18815_WPSOffice_Level2"/>
      <w:proofErr w:type="spellStart"/>
      <w:r w:rsidRPr="00A550C8">
        <w:rPr>
          <w:rFonts w:ascii="黑体" w:eastAsia="黑体" w:hint="eastAsia"/>
          <w:bCs w:val="0"/>
          <w:sz w:val="32"/>
          <w:szCs w:val="32"/>
        </w:rPr>
        <w:t>人文社会科学学院关于规范考试工作的若干意见</w:t>
      </w:r>
      <w:bookmarkEnd w:id="0"/>
      <w:bookmarkEnd w:id="1"/>
      <w:bookmarkEnd w:id="2"/>
      <w:bookmarkEnd w:id="3"/>
      <w:bookmarkEnd w:id="4"/>
      <w:bookmarkEnd w:id="5"/>
      <w:bookmarkEnd w:id="6"/>
      <w:bookmarkEnd w:id="7"/>
      <w:bookmarkEnd w:id="8"/>
      <w:bookmarkEnd w:id="9"/>
      <w:proofErr w:type="spellEnd"/>
    </w:p>
    <w:p w:rsidR="00234238" w:rsidRPr="00A550C8" w:rsidRDefault="00234238" w:rsidP="00234238">
      <w:pPr>
        <w:spacing w:line="360" w:lineRule="auto"/>
        <w:rPr>
          <w:rFonts w:hint="eastAsia"/>
        </w:rPr>
      </w:pPr>
    </w:p>
    <w:p w:rsidR="00234238" w:rsidRPr="00A550C8" w:rsidRDefault="00234238" w:rsidP="00234238">
      <w:pPr>
        <w:spacing w:line="360" w:lineRule="auto"/>
        <w:ind w:firstLineChars="200" w:firstLine="480"/>
        <w:rPr>
          <w:sz w:val="24"/>
        </w:rPr>
      </w:pPr>
      <w:r w:rsidRPr="00A550C8">
        <w:rPr>
          <w:rFonts w:hint="eastAsia"/>
          <w:sz w:val="24"/>
        </w:rPr>
        <w:t>考试是高校教学管理的一个极为重要的环节，它不仅是考察学生知识与能力的主要方法，更是评价教学水平和教学质量的基本手段。为加强考试工作的科学化、规范化管理，严格落实考试工作的每个环节，进一步规范我院考试管理，现对我院考试相关工作做出以下具体规定。</w:t>
      </w:r>
    </w:p>
    <w:p w:rsidR="00234238" w:rsidRPr="00A550C8" w:rsidRDefault="00234238" w:rsidP="00234238">
      <w:pPr>
        <w:spacing w:line="360" w:lineRule="auto"/>
        <w:ind w:firstLineChars="200" w:firstLine="600"/>
        <w:rPr>
          <w:rFonts w:ascii="黑体" w:eastAsia="黑体" w:hAnsi="黑体" w:cs="黑体" w:hint="eastAsia"/>
          <w:bCs/>
          <w:sz w:val="30"/>
          <w:szCs w:val="30"/>
        </w:rPr>
      </w:pPr>
      <w:bookmarkStart w:id="10" w:name="_Toc23634_WPSOffice_Level2"/>
      <w:r w:rsidRPr="00A550C8">
        <w:rPr>
          <w:rFonts w:ascii="黑体" w:eastAsia="黑体" w:hAnsi="黑体" w:cs="黑体" w:hint="eastAsia"/>
          <w:bCs/>
          <w:sz w:val="30"/>
          <w:szCs w:val="30"/>
        </w:rPr>
        <w:t>一、命题与审核</w:t>
      </w:r>
      <w:bookmarkEnd w:id="10"/>
    </w:p>
    <w:p w:rsidR="00234238" w:rsidRPr="00A550C8" w:rsidRDefault="00234238" w:rsidP="00234238">
      <w:pPr>
        <w:spacing w:line="360" w:lineRule="auto"/>
        <w:ind w:firstLineChars="200" w:firstLine="480"/>
        <w:rPr>
          <w:sz w:val="24"/>
        </w:rPr>
      </w:pPr>
      <w:r w:rsidRPr="00A550C8">
        <w:rPr>
          <w:sz w:val="24"/>
        </w:rPr>
        <w:t>1</w:t>
      </w:r>
      <w:r w:rsidRPr="00A550C8">
        <w:rPr>
          <w:rFonts w:hint="eastAsia"/>
          <w:sz w:val="24"/>
        </w:rPr>
        <w:t>、命题原则：试卷内容要按照教学大纲、考试大纲的要求，反映教学大纲所规定的深度和广度，着重考查学生的基础知识、基本理论和基本技能水平，注意考查学生分析和解决问题的能力及学生创新能力；原则上基础部分</w:t>
      </w:r>
      <w:proofErr w:type="gramStart"/>
      <w:r w:rsidRPr="00A550C8">
        <w:rPr>
          <w:rFonts w:hint="eastAsia"/>
          <w:sz w:val="24"/>
        </w:rPr>
        <w:t>分值占</w:t>
      </w:r>
      <w:proofErr w:type="gramEnd"/>
      <w:r w:rsidRPr="00A550C8">
        <w:rPr>
          <w:sz w:val="24"/>
        </w:rPr>
        <w:t>50%</w:t>
      </w:r>
      <w:r w:rsidRPr="00A550C8">
        <w:rPr>
          <w:rFonts w:hint="eastAsia"/>
          <w:sz w:val="24"/>
        </w:rPr>
        <w:t>，应用部分</w:t>
      </w:r>
      <w:proofErr w:type="gramStart"/>
      <w:r w:rsidRPr="00A550C8">
        <w:rPr>
          <w:rFonts w:hint="eastAsia"/>
          <w:sz w:val="24"/>
        </w:rPr>
        <w:t>分值占</w:t>
      </w:r>
      <w:proofErr w:type="gramEnd"/>
      <w:r w:rsidRPr="00A550C8">
        <w:rPr>
          <w:sz w:val="24"/>
        </w:rPr>
        <w:t>30%</w:t>
      </w:r>
      <w:r w:rsidRPr="00A550C8">
        <w:rPr>
          <w:rFonts w:hint="eastAsia"/>
          <w:sz w:val="24"/>
        </w:rPr>
        <w:t>，综合部分</w:t>
      </w:r>
      <w:proofErr w:type="gramStart"/>
      <w:r w:rsidRPr="00A550C8">
        <w:rPr>
          <w:rFonts w:hint="eastAsia"/>
          <w:sz w:val="24"/>
        </w:rPr>
        <w:t>分值占</w:t>
      </w:r>
      <w:proofErr w:type="gramEnd"/>
      <w:r w:rsidRPr="00A550C8">
        <w:rPr>
          <w:sz w:val="24"/>
        </w:rPr>
        <w:t>20%</w:t>
      </w:r>
      <w:r w:rsidRPr="00A550C8">
        <w:rPr>
          <w:rFonts w:hint="eastAsia"/>
          <w:sz w:val="24"/>
        </w:rPr>
        <w:t>。考试时间原则上为</w:t>
      </w:r>
      <w:r w:rsidRPr="00A550C8">
        <w:rPr>
          <w:sz w:val="24"/>
        </w:rPr>
        <w:t>120</w:t>
      </w:r>
      <w:r w:rsidRPr="00A550C8">
        <w:rPr>
          <w:rFonts w:hint="eastAsia"/>
          <w:sz w:val="24"/>
        </w:rPr>
        <w:t>分钟。凡同一大纲、同一进度的课程，应实行统一命题、统一考试、统一阅卷、统一评分标准。</w:t>
      </w:r>
    </w:p>
    <w:p w:rsidR="00234238" w:rsidRPr="00A550C8" w:rsidRDefault="00234238" w:rsidP="00234238">
      <w:pPr>
        <w:spacing w:line="360" w:lineRule="auto"/>
        <w:ind w:firstLineChars="200" w:firstLine="480"/>
        <w:rPr>
          <w:sz w:val="24"/>
        </w:rPr>
      </w:pPr>
      <w:r w:rsidRPr="00A550C8">
        <w:rPr>
          <w:sz w:val="24"/>
        </w:rPr>
        <w:t>2</w:t>
      </w:r>
      <w:r w:rsidRPr="00A550C8">
        <w:rPr>
          <w:rFonts w:hint="eastAsia"/>
          <w:sz w:val="24"/>
        </w:rPr>
        <w:t>、试卷制作：各专业应结合学科及专业特点，设置多样化的题型。全面考查学生对所学知识的理解与应用能力。每门课程提供</w:t>
      </w:r>
      <w:r w:rsidRPr="00A550C8">
        <w:rPr>
          <w:sz w:val="24"/>
        </w:rPr>
        <w:t>2</w:t>
      </w:r>
      <w:r w:rsidRPr="00A550C8">
        <w:rPr>
          <w:rFonts w:hint="eastAsia"/>
          <w:sz w:val="24"/>
        </w:rPr>
        <w:t>套（</w:t>
      </w:r>
      <w:r w:rsidRPr="00A550C8">
        <w:rPr>
          <w:sz w:val="24"/>
        </w:rPr>
        <w:t>A</w:t>
      </w:r>
      <w:r w:rsidRPr="00A550C8">
        <w:rPr>
          <w:rFonts w:hint="eastAsia"/>
          <w:sz w:val="24"/>
        </w:rPr>
        <w:t>、</w:t>
      </w:r>
      <w:r w:rsidRPr="00A550C8">
        <w:rPr>
          <w:sz w:val="24"/>
        </w:rPr>
        <w:t>B</w:t>
      </w:r>
      <w:r w:rsidRPr="00A550C8">
        <w:rPr>
          <w:rFonts w:hint="eastAsia"/>
          <w:sz w:val="24"/>
        </w:rPr>
        <w:t>）份量相当的试卷，其题目重复率不得超过</w:t>
      </w:r>
      <w:r w:rsidRPr="00A550C8">
        <w:rPr>
          <w:sz w:val="24"/>
        </w:rPr>
        <w:t>30%</w:t>
      </w:r>
      <w:r w:rsidRPr="00A550C8">
        <w:rPr>
          <w:rFonts w:hint="eastAsia"/>
          <w:sz w:val="24"/>
        </w:rPr>
        <w:t>，并附参考答案和评分标准。试卷须用</w:t>
      </w:r>
      <w:r w:rsidRPr="00A550C8">
        <w:rPr>
          <w:sz w:val="24"/>
        </w:rPr>
        <w:t>B4</w:t>
      </w:r>
      <w:r w:rsidRPr="00A550C8">
        <w:rPr>
          <w:rFonts w:hint="eastAsia"/>
          <w:sz w:val="24"/>
        </w:rPr>
        <w:t>纸，按试卷式样（见附件</w:t>
      </w:r>
      <w:r w:rsidRPr="00A550C8">
        <w:rPr>
          <w:sz w:val="24"/>
        </w:rPr>
        <w:t>1</w:t>
      </w:r>
      <w:r w:rsidRPr="00A550C8">
        <w:rPr>
          <w:rFonts w:hint="eastAsia"/>
          <w:sz w:val="24"/>
        </w:rPr>
        <w:t>）打印。</w:t>
      </w:r>
    </w:p>
    <w:p w:rsidR="00234238" w:rsidRPr="00A550C8" w:rsidRDefault="00234238" w:rsidP="00234238">
      <w:pPr>
        <w:spacing w:line="360" w:lineRule="auto"/>
        <w:ind w:firstLineChars="200" w:firstLine="480"/>
        <w:rPr>
          <w:sz w:val="24"/>
        </w:rPr>
      </w:pPr>
      <w:r w:rsidRPr="00A550C8">
        <w:rPr>
          <w:sz w:val="24"/>
        </w:rPr>
        <w:t>3</w:t>
      </w:r>
      <w:r w:rsidRPr="00A550C8">
        <w:rPr>
          <w:rFonts w:hint="eastAsia"/>
          <w:sz w:val="24"/>
        </w:rPr>
        <w:t>、试卷试作：命制好的试卷，须经任课教师试作，并注明试</w:t>
      </w:r>
      <w:proofErr w:type="gramStart"/>
      <w:r w:rsidRPr="00A550C8">
        <w:rPr>
          <w:rFonts w:hint="eastAsia"/>
          <w:sz w:val="24"/>
        </w:rPr>
        <w:t>作人</w:t>
      </w:r>
      <w:proofErr w:type="gramEnd"/>
      <w:r w:rsidRPr="00A550C8">
        <w:rPr>
          <w:rFonts w:hint="eastAsia"/>
          <w:sz w:val="24"/>
        </w:rPr>
        <w:t>员、试作时间及试作分数。</w:t>
      </w:r>
    </w:p>
    <w:p w:rsidR="00234238" w:rsidRPr="00A550C8" w:rsidRDefault="00234238" w:rsidP="00234238">
      <w:pPr>
        <w:spacing w:line="360" w:lineRule="auto"/>
        <w:ind w:firstLineChars="200" w:firstLine="480"/>
        <w:rPr>
          <w:sz w:val="24"/>
        </w:rPr>
      </w:pPr>
      <w:r w:rsidRPr="00A550C8">
        <w:rPr>
          <w:sz w:val="24"/>
        </w:rPr>
        <w:t>4</w:t>
      </w:r>
      <w:r w:rsidRPr="00A550C8">
        <w:rPr>
          <w:rFonts w:hint="eastAsia"/>
          <w:sz w:val="24"/>
        </w:rPr>
        <w:t>、试卷审核：试作后的试卷，须经教研室主任、教学院长审核签字，审核时要填写“河南工程学院考试命题审核表”（见附件</w:t>
      </w:r>
      <w:r w:rsidRPr="00A550C8">
        <w:rPr>
          <w:sz w:val="24"/>
        </w:rPr>
        <w:t>2</w:t>
      </w:r>
      <w:r w:rsidRPr="00A550C8">
        <w:rPr>
          <w:rFonts w:hint="eastAsia"/>
          <w:sz w:val="24"/>
        </w:rPr>
        <w:t>），经审核合格的试卷才可作为考试备选试卷。审核重点：考卷与课程教学大纲、考试大纲的契合度，内容的难易程度及覆盖面，题型、题量及分值的适当度。</w:t>
      </w:r>
    </w:p>
    <w:p w:rsidR="00234238" w:rsidRPr="00A550C8" w:rsidRDefault="00234238" w:rsidP="00234238">
      <w:pPr>
        <w:spacing w:line="360" w:lineRule="auto"/>
        <w:ind w:firstLineChars="200" w:firstLine="480"/>
        <w:rPr>
          <w:sz w:val="24"/>
        </w:rPr>
      </w:pPr>
      <w:r w:rsidRPr="00A550C8">
        <w:rPr>
          <w:sz w:val="24"/>
        </w:rPr>
        <w:t>5</w:t>
      </w:r>
      <w:r w:rsidRPr="00A550C8">
        <w:rPr>
          <w:rFonts w:hint="eastAsia"/>
          <w:sz w:val="24"/>
        </w:rPr>
        <w:t>、试卷选用：由各专业教学院长从试卷库中抽取或组合一套试卷作为考试使用试卷，填写“河南工程学院考试卷交接单”（见附件</w:t>
      </w:r>
      <w:r w:rsidRPr="00A550C8">
        <w:rPr>
          <w:sz w:val="24"/>
        </w:rPr>
        <w:t>3</w:t>
      </w:r>
      <w:r w:rsidRPr="00A550C8">
        <w:rPr>
          <w:rFonts w:hint="eastAsia"/>
          <w:sz w:val="24"/>
        </w:rPr>
        <w:t>），将选用试卷交给学院教学秘书，学院教学秘书收齐本系试卷后统一交教务处。教学秘书、教务处人员要在“河南工程学院考试试题交接单”上签字，并将其存档。</w:t>
      </w:r>
    </w:p>
    <w:p w:rsidR="00234238" w:rsidRPr="00A550C8" w:rsidRDefault="00234238" w:rsidP="00234238">
      <w:pPr>
        <w:spacing w:line="360" w:lineRule="auto"/>
        <w:ind w:firstLineChars="200" w:firstLine="600"/>
        <w:rPr>
          <w:rFonts w:ascii="黑体" w:eastAsia="黑体" w:hAnsi="黑体" w:cs="黑体" w:hint="eastAsia"/>
          <w:bCs/>
          <w:sz w:val="30"/>
          <w:szCs w:val="30"/>
        </w:rPr>
      </w:pPr>
      <w:bookmarkStart w:id="11" w:name="_Toc27393_WPSOffice_Level2"/>
      <w:r w:rsidRPr="00A550C8">
        <w:rPr>
          <w:rFonts w:ascii="黑体" w:eastAsia="黑体" w:hAnsi="黑体" w:cs="黑体" w:hint="eastAsia"/>
          <w:bCs/>
          <w:sz w:val="30"/>
          <w:szCs w:val="30"/>
        </w:rPr>
        <w:t>二、试卷的印制</w:t>
      </w:r>
      <w:bookmarkEnd w:id="11"/>
    </w:p>
    <w:p w:rsidR="00234238" w:rsidRPr="00A550C8" w:rsidRDefault="00234238" w:rsidP="00234238">
      <w:pPr>
        <w:spacing w:line="360" w:lineRule="auto"/>
        <w:ind w:firstLineChars="200" w:firstLine="480"/>
        <w:rPr>
          <w:sz w:val="24"/>
        </w:rPr>
      </w:pPr>
      <w:r w:rsidRPr="00A550C8">
        <w:rPr>
          <w:sz w:val="24"/>
        </w:rPr>
        <w:lastRenderedPageBreak/>
        <w:t>1</w:t>
      </w:r>
      <w:r w:rsidRPr="00A550C8">
        <w:rPr>
          <w:rFonts w:hint="eastAsia"/>
          <w:sz w:val="24"/>
        </w:rPr>
        <w:t>、试卷启用前属于学校机密材料，接触试卷的教师及管理人员要具有高度的保密意识和责任感。遵守学院保密规定，如有泄密，按校纪校规处理。</w:t>
      </w:r>
    </w:p>
    <w:p w:rsidR="00234238" w:rsidRPr="00A550C8" w:rsidRDefault="00234238" w:rsidP="00234238">
      <w:pPr>
        <w:spacing w:line="360" w:lineRule="auto"/>
        <w:ind w:firstLineChars="200" w:firstLine="480"/>
        <w:rPr>
          <w:sz w:val="24"/>
        </w:rPr>
      </w:pPr>
      <w:r w:rsidRPr="00A550C8">
        <w:rPr>
          <w:sz w:val="24"/>
        </w:rPr>
        <w:t>2</w:t>
      </w:r>
      <w:r w:rsidRPr="00A550C8">
        <w:rPr>
          <w:rFonts w:hint="eastAsia"/>
          <w:sz w:val="24"/>
        </w:rPr>
        <w:t>、教务处要指定专人负责试卷印刷、各系负责相关课程试卷的分装、发放、回收等各个环节，以确保安全、保密。建立试卷泄密责任追究制度。</w:t>
      </w:r>
    </w:p>
    <w:p w:rsidR="00234238" w:rsidRPr="00A550C8" w:rsidRDefault="00234238" w:rsidP="00234238">
      <w:pPr>
        <w:spacing w:line="360" w:lineRule="auto"/>
        <w:ind w:firstLineChars="200" w:firstLine="480"/>
        <w:rPr>
          <w:sz w:val="24"/>
        </w:rPr>
      </w:pPr>
      <w:r w:rsidRPr="00A550C8">
        <w:rPr>
          <w:sz w:val="24"/>
        </w:rPr>
        <w:t>3</w:t>
      </w:r>
      <w:r w:rsidRPr="00A550C8">
        <w:rPr>
          <w:rFonts w:hint="eastAsia"/>
          <w:sz w:val="24"/>
        </w:rPr>
        <w:t>、分装好的试卷全部用专用试卷袋装好，同时将“河南工程学院考试试卷”、密封封面（包头纸）、考场记录表、考场规则、考生签名表一并放入试卷袋内。用封条封存，试卷袋上应标明科目、专业、班级、份数等内容。</w:t>
      </w:r>
    </w:p>
    <w:p w:rsidR="00234238" w:rsidRPr="00A550C8" w:rsidRDefault="00234238" w:rsidP="00234238">
      <w:pPr>
        <w:spacing w:line="360" w:lineRule="auto"/>
        <w:ind w:firstLineChars="200" w:firstLine="480"/>
        <w:rPr>
          <w:sz w:val="24"/>
        </w:rPr>
      </w:pPr>
      <w:r w:rsidRPr="00A550C8">
        <w:rPr>
          <w:sz w:val="24"/>
        </w:rPr>
        <w:t>4</w:t>
      </w:r>
      <w:r w:rsidRPr="00A550C8">
        <w:rPr>
          <w:rFonts w:hint="eastAsia"/>
          <w:sz w:val="24"/>
        </w:rPr>
        <w:t>、各专业要有专门的试卷保管室（柜）。</w:t>
      </w:r>
    </w:p>
    <w:p w:rsidR="00234238" w:rsidRPr="00A550C8" w:rsidRDefault="00234238" w:rsidP="00234238">
      <w:pPr>
        <w:spacing w:line="360" w:lineRule="auto"/>
        <w:ind w:firstLineChars="200" w:firstLine="600"/>
        <w:rPr>
          <w:rFonts w:ascii="黑体" w:eastAsia="黑体" w:hAnsi="黑体" w:cs="黑体" w:hint="eastAsia"/>
          <w:bCs/>
          <w:sz w:val="30"/>
          <w:szCs w:val="30"/>
        </w:rPr>
      </w:pPr>
      <w:bookmarkStart w:id="12" w:name="_Toc9775_WPSOffice_Level2"/>
      <w:r w:rsidRPr="00A550C8">
        <w:rPr>
          <w:rFonts w:ascii="黑体" w:eastAsia="黑体" w:hAnsi="黑体" w:cs="黑体" w:hint="eastAsia"/>
          <w:bCs/>
          <w:sz w:val="30"/>
          <w:szCs w:val="30"/>
        </w:rPr>
        <w:t>三、对学生答题的要求</w:t>
      </w:r>
      <w:bookmarkEnd w:id="12"/>
    </w:p>
    <w:p w:rsidR="00234238" w:rsidRPr="00A550C8" w:rsidRDefault="00234238" w:rsidP="00234238">
      <w:pPr>
        <w:spacing w:line="360" w:lineRule="auto"/>
        <w:ind w:firstLineChars="200" w:firstLine="480"/>
        <w:rPr>
          <w:sz w:val="24"/>
        </w:rPr>
      </w:pPr>
      <w:r w:rsidRPr="00A550C8">
        <w:rPr>
          <w:sz w:val="24"/>
        </w:rPr>
        <w:t>1</w:t>
      </w:r>
      <w:r w:rsidRPr="00A550C8">
        <w:rPr>
          <w:rFonts w:hint="eastAsia"/>
          <w:sz w:val="24"/>
        </w:rPr>
        <w:t>、考试时，学生一律将答案写在“河南工程学院考试试卷”上，</w:t>
      </w:r>
      <w:proofErr w:type="gramStart"/>
      <w:r w:rsidRPr="00A550C8">
        <w:rPr>
          <w:rFonts w:hint="eastAsia"/>
          <w:sz w:val="24"/>
        </w:rPr>
        <w:t>答在其它</w:t>
      </w:r>
      <w:proofErr w:type="gramEnd"/>
      <w:r w:rsidRPr="00A550C8">
        <w:rPr>
          <w:rFonts w:hint="eastAsia"/>
          <w:sz w:val="24"/>
        </w:rPr>
        <w:t>纸上均无效（考查课程均在专用考查纸上做答）。</w:t>
      </w:r>
    </w:p>
    <w:p w:rsidR="00234238" w:rsidRPr="00A550C8" w:rsidRDefault="00234238" w:rsidP="00234238">
      <w:pPr>
        <w:spacing w:line="360" w:lineRule="auto"/>
        <w:ind w:firstLineChars="200" w:firstLine="480"/>
        <w:rPr>
          <w:sz w:val="24"/>
        </w:rPr>
      </w:pPr>
      <w:r w:rsidRPr="00A550C8">
        <w:rPr>
          <w:sz w:val="24"/>
        </w:rPr>
        <w:t>2</w:t>
      </w:r>
      <w:r w:rsidRPr="00A550C8">
        <w:rPr>
          <w:rFonts w:hint="eastAsia"/>
          <w:sz w:val="24"/>
        </w:rPr>
        <w:t>、参加考试的学生要认真、如实填写“河南工程学院考试试卷”上的科目、系名、班级、姓名、学号等项目。</w:t>
      </w:r>
    </w:p>
    <w:p w:rsidR="00234238" w:rsidRPr="00A550C8" w:rsidRDefault="00234238" w:rsidP="00234238">
      <w:pPr>
        <w:spacing w:line="360" w:lineRule="auto"/>
        <w:ind w:firstLineChars="200" w:firstLine="480"/>
        <w:rPr>
          <w:sz w:val="24"/>
        </w:rPr>
      </w:pPr>
      <w:r w:rsidRPr="00A550C8">
        <w:rPr>
          <w:sz w:val="24"/>
        </w:rPr>
        <w:t>3</w:t>
      </w:r>
      <w:r w:rsidRPr="00A550C8">
        <w:rPr>
          <w:rFonts w:hint="eastAsia"/>
          <w:sz w:val="24"/>
        </w:rPr>
        <w:t>、学生答题必须用蓝黑色钢笔、圆珠笔或签字笔，用其它笔做答无效。</w:t>
      </w:r>
    </w:p>
    <w:p w:rsidR="00234238" w:rsidRPr="00A550C8" w:rsidRDefault="00234238" w:rsidP="00234238">
      <w:pPr>
        <w:spacing w:line="360" w:lineRule="auto"/>
        <w:ind w:firstLineChars="200" w:firstLine="480"/>
        <w:rPr>
          <w:sz w:val="24"/>
        </w:rPr>
      </w:pPr>
      <w:r w:rsidRPr="00A550C8">
        <w:rPr>
          <w:sz w:val="24"/>
        </w:rPr>
        <w:t>4</w:t>
      </w:r>
      <w:r w:rsidRPr="00A550C8">
        <w:rPr>
          <w:rFonts w:hint="eastAsia"/>
          <w:sz w:val="24"/>
        </w:rPr>
        <w:t>、监考教师要严格遵照《河南工程学院监考规则》监考；学生遵照《河南工程学院考场规则》考试，如有违纪、作弊者按《河南工程学院学生考试违纪、作弊处理规定》处理。</w:t>
      </w:r>
    </w:p>
    <w:p w:rsidR="00234238" w:rsidRPr="00A550C8" w:rsidRDefault="00234238" w:rsidP="00234238">
      <w:pPr>
        <w:spacing w:line="360" w:lineRule="auto"/>
        <w:ind w:firstLineChars="200" w:firstLine="600"/>
        <w:rPr>
          <w:rFonts w:ascii="黑体" w:eastAsia="黑体" w:hAnsi="黑体" w:cs="黑体" w:hint="eastAsia"/>
          <w:bCs/>
          <w:sz w:val="30"/>
          <w:szCs w:val="30"/>
        </w:rPr>
      </w:pPr>
      <w:bookmarkStart w:id="13" w:name="_Toc18664_WPSOffice_Level2"/>
      <w:r w:rsidRPr="00A550C8">
        <w:rPr>
          <w:rFonts w:ascii="黑体" w:eastAsia="黑体" w:hAnsi="黑体" w:cs="黑体" w:hint="eastAsia"/>
          <w:bCs/>
          <w:sz w:val="30"/>
          <w:szCs w:val="30"/>
        </w:rPr>
        <w:t>四、试卷的装订</w:t>
      </w:r>
      <w:bookmarkEnd w:id="13"/>
    </w:p>
    <w:p w:rsidR="00234238" w:rsidRPr="00A550C8" w:rsidRDefault="00234238" w:rsidP="00234238">
      <w:pPr>
        <w:spacing w:line="360" w:lineRule="auto"/>
        <w:ind w:firstLineChars="200" w:firstLine="480"/>
        <w:rPr>
          <w:sz w:val="24"/>
        </w:rPr>
      </w:pPr>
      <w:r w:rsidRPr="00A550C8">
        <w:rPr>
          <w:sz w:val="24"/>
        </w:rPr>
        <w:t>1</w:t>
      </w:r>
      <w:r w:rsidRPr="00A550C8">
        <w:rPr>
          <w:rFonts w:hint="eastAsia"/>
          <w:sz w:val="24"/>
        </w:rPr>
        <w:t>、考试结束后，监考教师应清点试卷份数，在缺考考生的试卷卷首填写考生学号、姓名并注明“缺考”字样。将所有试卷按规定装订好，具体装订办法如下：</w:t>
      </w:r>
    </w:p>
    <w:p w:rsidR="00234238" w:rsidRPr="00A550C8" w:rsidRDefault="00234238" w:rsidP="00234238">
      <w:pPr>
        <w:spacing w:line="360" w:lineRule="auto"/>
        <w:ind w:firstLineChars="200" w:firstLine="480"/>
        <w:rPr>
          <w:sz w:val="24"/>
        </w:rPr>
      </w:pPr>
      <w:r w:rsidRPr="00A550C8">
        <w:rPr>
          <w:rFonts w:hint="eastAsia"/>
          <w:sz w:val="24"/>
        </w:rPr>
        <w:t>清点试卷份数后按学生学号由小到大的顺序（包括缺考考生）排列，按折叠线对折好并对齐，在试卷装订线上钉三个钉，先将试卷装订成册，然后将密封封面（包头纸）包好，密封封面装订线与试卷下装订线对齐，并按密封封面装订线装订。</w:t>
      </w:r>
    </w:p>
    <w:p w:rsidR="00234238" w:rsidRPr="00A550C8" w:rsidRDefault="00234238" w:rsidP="00234238">
      <w:pPr>
        <w:spacing w:line="360" w:lineRule="auto"/>
        <w:ind w:firstLineChars="200" w:firstLine="480"/>
        <w:rPr>
          <w:sz w:val="24"/>
        </w:rPr>
      </w:pPr>
      <w:r w:rsidRPr="00A550C8">
        <w:rPr>
          <w:sz w:val="24"/>
        </w:rPr>
        <w:t>2</w:t>
      </w:r>
      <w:r w:rsidRPr="00A550C8">
        <w:rPr>
          <w:rFonts w:hint="eastAsia"/>
          <w:sz w:val="24"/>
        </w:rPr>
        <w:t>、试卷装订完毕后，监考人员要将装订好的试卷、考生签名表、考场记录表、考场规则等装入试卷袋，其余试题另外放置交回。</w:t>
      </w:r>
    </w:p>
    <w:p w:rsidR="00234238" w:rsidRPr="00A550C8" w:rsidRDefault="00234238" w:rsidP="00234238">
      <w:pPr>
        <w:spacing w:line="360" w:lineRule="auto"/>
        <w:ind w:firstLineChars="200" w:firstLine="600"/>
        <w:rPr>
          <w:rFonts w:ascii="黑体" w:eastAsia="黑体" w:hAnsi="黑体" w:cs="黑体" w:hint="eastAsia"/>
          <w:bCs/>
          <w:sz w:val="30"/>
          <w:szCs w:val="30"/>
        </w:rPr>
      </w:pPr>
      <w:bookmarkStart w:id="14" w:name="_Toc1571_WPSOffice_Level2"/>
      <w:r w:rsidRPr="00A550C8">
        <w:rPr>
          <w:rFonts w:ascii="黑体" w:eastAsia="黑体" w:hAnsi="黑体" w:cs="黑体" w:hint="eastAsia"/>
          <w:bCs/>
          <w:sz w:val="30"/>
          <w:szCs w:val="30"/>
        </w:rPr>
        <w:t>五、试卷的评阅、登分</w:t>
      </w:r>
      <w:bookmarkEnd w:id="14"/>
    </w:p>
    <w:p w:rsidR="00234238" w:rsidRPr="00A550C8" w:rsidRDefault="00234238" w:rsidP="00234238">
      <w:pPr>
        <w:spacing w:line="360" w:lineRule="auto"/>
        <w:ind w:firstLineChars="200" w:firstLine="480"/>
        <w:rPr>
          <w:sz w:val="24"/>
        </w:rPr>
      </w:pPr>
      <w:r w:rsidRPr="00A550C8">
        <w:rPr>
          <w:sz w:val="24"/>
        </w:rPr>
        <w:lastRenderedPageBreak/>
        <w:t>1</w:t>
      </w:r>
      <w:r w:rsidRPr="00A550C8">
        <w:rPr>
          <w:rFonts w:hint="eastAsia"/>
          <w:sz w:val="24"/>
        </w:rPr>
        <w:t>、为保证评卷过程的严肃性与公正性，评阅试卷以教研室为单位，集体在指定场所流水阅卷（不得少于</w:t>
      </w:r>
      <w:r w:rsidRPr="00A550C8">
        <w:rPr>
          <w:sz w:val="24"/>
        </w:rPr>
        <w:t>2</w:t>
      </w:r>
      <w:r w:rsidRPr="00A550C8">
        <w:rPr>
          <w:rFonts w:hint="eastAsia"/>
          <w:sz w:val="24"/>
        </w:rPr>
        <w:t>人，不得带回家中）。评阅试卷一律用红色笔，做到评判准确，得分有据，不得随意提高试卷分值、扣分或加分。</w:t>
      </w:r>
    </w:p>
    <w:p w:rsidR="00234238" w:rsidRPr="00A550C8" w:rsidRDefault="00234238" w:rsidP="00234238">
      <w:pPr>
        <w:spacing w:line="360" w:lineRule="auto"/>
        <w:rPr>
          <w:sz w:val="24"/>
        </w:rPr>
      </w:pPr>
      <w:r w:rsidRPr="00A550C8">
        <w:rPr>
          <w:rFonts w:hint="eastAsia"/>
          <w:sz w:val="24"/>
        </w:rPr>
        <w:t>评阅程序如下：</w:t>
      </w:r>
    </w:p>
    <w:p w:rsidR="00234238" w:rsidRPr="00A550C8" w:rsidRDefault="00234238" w:rsidP="00234238">
      <w:pPr>
        <w:spacing w:line="360" w:lineRule="auto"/>
        <w:ind w:firstLineChars="200" w:firstLine="480"/>
        <w:rPr>
          <w:sz w:val="24"/>
        </w:rPr>
      </w:pPr>
      <w:r w:rsidRPr="00A550C8">
        <w:rPr>
          <w:rFonts w:hint="eastAsia"/>
          <w:sz w:val="24"/>
        </w:rPr>
        <w:t>①每题都要给出分数，不得只打“√”“×”，每题只得正分，不得负分，将每题得分写在题首左侧。简答题、论述题还应在题中给出得分点。</w:t>
      </w:r>
    </w:p>
    <w:p w:rsidR="00234238" w:rsidRPr="00A550C8" w:rsidRDefault="00234238" w:rsidP="00234238">
      <w:pPr>
        <w:spacing w:line="360" w:lineRule="auto"/>
        <w:ind w:firstLineChars="200" w:firstLine="480"/>
        <w:rPr>
          <w:sz w:val="24"/>
        </w:rPr>
      </w:pPr>
      <w:r w:rsidRPr="00A550C8">
        <w:rPr>
          <w:rFonts w:hint="eastAsia"/>
          <w:sz w:val="24"/>
        </w:rPr>
        <w:t>②各大题分数允许保留一位小数，总分应四舍五入，最后该门课程总分数为整数。</w:t>
      </w:r>
    </w:p>
    <w:p w:rsidR="00234238" w:rsidRPr="00A550C8" w:rsidRDefault="00234238" w:rsidP="00234238">
      <w:pPr>
        <w:spacing w:line="360" w:lineRule="auto"/>
        <w:ind w:firstLineChars="200" w:firstLine="480"/>
        <w:rPr>
          <w:sz w:val="24"/>
        </w:rPr>
      </w:pPr>
      <w:r w:rsidRPr="00A550C8">
        <w:rPr>
          <w:rFonts w:hint="eastAsia"/>
          <w:sz w:val="24"/>
        </w:rPr>
        <w:t>③评卷结束后，有专人对试卷及评分进行复查。各学院主任或教研室主任对所有试卷进行总复查。总复查完成后，试卷交任课教师进行成绩登录工作。</w:t>
      </w:r>
    </w:p>
    <w:p w:rsidR="00234238" w:rsidRPr="00A550C8" w:rsidRDefault="00234238" w:rsidP="00234238">
      <w:pPr>
        <w:spacing w:line="360" w:lineRule="auto"/>
        <w:ind w:firstLineChars="200" w:firstLine="480"/>
        <w:rPr>
          <w:sz w:val="24"/>
        </w:rPr>
      </w:pPr>
      <w:r w:rsidRPr="00A550C8">
        <w:rPr>
          <w:sz w:val="24"/>
        </w:rPr>
        <w:t>2</w:t>
      </w:r>
      <w:r w:rsidRPr="00A550C8">
        <w:rPr>
          <w:rFonts w:hint="eastAsia"/>
          <w:sz w:val="24"/>
        </w:rPr>
        <w:t>、各专业应在最后一门考试课考试结束</w:t>
      </w:r>
      <w:r w:rsidRPr="00A550C8">
        <w:rPr>
          <w:sz w:val="24"/>
        </w:rPr>
        <w:t>2</w:t>
      </w:r>
      <w:r w:rsidRPr="00A550C8">
        <w:rPr>
          <w:rFonts w:hint="eastAsia"/>
          <w:sz w:val="24"/>
        </w:rPr>
        <w:t>天后完成集中评卷工作。集中评卷工作结束后，任课教师应在</w:t>
      </w:r>
      <w:r w:rsidRPr="00A550C8">
        <w:rPr>
          <w:sz w:val="24"/>
        </w:rPr>
        <w:t>2</w:t>
      </w:r>
      <w:r w:rsidRPr="00A550C8">
        <w:rPr>
          <w:rFonts w:hint="eastAsia"/>
          <w:sz w:val="24"/>
        </w:rPr>
        <w:t>天内将学生成绩录入教务管理系统、审核无误并提交，同时将试卷袋、学生成绩单（一式两份）</w:t>
      </w:r>
      <w:proofErr w:type="gramStart"/>
      <w:r w:rsidRPr="00A550C8">
        <w:rPr>
          <w:rFonts w:hint="eastAsia"/>
          <w:sz w:val="24"/>
        </w:rPr>
        <w:t>交学生</w:t>
      </w:r>
      <w:proofErr w:type="gramEnd"/>
      <w:r w:rsidRPr="00A550C8">
        <w:rPr>
          <w:rFonts w:hint="eastAsia"/>
          <w:sz w:val="24"/>
        </w:rPr>
        <w:t>所在系。</w:t>
      </w:r>
    </w:p>
    <w:p w:rsidR="00234238" w:rsidRPr="00A550C8" w:rsidRDefault="00234238" w:rsidP="00234238">
      <w:pPr>
        <w:spacing w:line="360" w:lineRule="auto"/>
        <w:ind w:firstLineChars="200" w:firstLine="480"/>
        <w:rPr>
          <w:sz w:val="24"/>
        </w:rPr>
      </w:pPr>
      <w:r w:rsidRPr="00A550C8">
        <w:rPr>
          <w:sz w:val="24"/>
        </w:rPr>
        <w:t>3</w:t>
      </w:r>
      <w:r w:rsidRPr="00A550C8">
        <w:rPr>
          <w:rFonts w:hint="eastAsia"/>
          <w:sz w:val="24"/>
        </w:rPr>
        <w:t>、各专业在下一学期开学第一天将学生成绩单、考试课试卷袋、试卷</w:t>
      </w:r>
      <w:proofErr w:type="gramStart"/>
      <w:r w:rsidRPr="00A550C8">
        <w:rPr>
          <w:rFonts w:hint="eastAsia"/>
          <w:sz w:val="24"/>
        </w:rPr>
        <w:t>档案袋交教务处</w:t>
      </w:r>
      <w:proofErr w:type="gramEnd"/>
      <w:r w:rsidRPr="00A550C8">
        <w:rPr>
          <w:rFonts w:hint="eastAsia"/>
          <w:sz w:val="24"/>
        </w:rPr>
        <w:t>存档。</w:t>
      </w:r>
    </w:p>
    <w:p w:rsidR="00234238" w:rsidRPr="00A550C8" w:rsidRDefault="00234238" w:rsidP="00234238">
      <w:pPr>
        <w:spacing w:line="360" w:lineRule="auto"/>
        <w:ind w:firstLineChars="200" w:firstLine="600"/>
        <w:rPr>
          <w:rFonts w:ascii="黑体" w:eastAsia="黑体" w:hAnsi="黑体" w:cs="黑体" w:hint="eastAsia"/>
          <w:b/>
          <w:sz w:val="30"/>
          <w:szCs w:val="30"/>
        </w:rPr>
      </w:pPr>
      <w:bookmarkStart w:id="15" w:name="_Toc14252_WPSOffice_Level2"/>
      <w:r w:rsidRPr="00A550C8">
        <w:rPr>
          <w:rFonts w:ascii="黑体" w:eastAsia="黑体" w:hAnsi="黑体" w:cs="黑体" w:hint="eastAsia"/>
          <w:bCs/>
          <w:sz w:val="30"/>
          <w:szCs w:val="30"/>
        </w:rPr>
        <w:t>六、成绩管理</w:t>
      </w:r>
      <w:bookmarkEnd w:id="15"/>
    </w:p>
    <w:p w:rsidR="00234238" w:rsidRPr="00A550C8" w:rsidRDefault="00234238" w:rsidP="00234238">
      <w:pPr>
        <w:spacing w:line="360" w:lineRule="auto"/>
        <w:ind w:firstLineChars="200" w:firstLine="480"/>
        <w:rPr>
          <w:sz w:val="24"/>
        </w:rPr>
      </w:pPr>
      <w:r w:rsidRPr="00A550C8">
        <w:rPr>
          <w:sz w:val="24"/>
        </w:rPr>
        <w:t>1</w:t>
      </w:r>
      <w:r w:rsidRPr="00A550C8">
        <w:rPr>
          <w:rFonts w:hint="eastAsia"/>
          <w:sz w:val="24"/>
        </w:rPr>
        <w:t>、任课教师将学生成绩提交以后，不得擅自改动，如变动，须提供原始材料，并填写成绩变动申请表。</w:t>
      </w:r>
    </w:p>
    <w:p w:rsidR="00234238" w:rsidRPr="00A550C8" w:rsidRDefault="00234238" w:rsidP="00234238">
      <w:pPr>
        <w:spacing w:line="360" w:lineRule="auto"/>
        <w:ind w:firstLineChars="200" w:firstLine="480"/>
        <w:rPr>
          <w:sz w:val="24"/>
        </w:rPr>
      </w:pPr>
      <w:r w:rsidRPr="00A550C8">
        <w:rPr>
          <w:sz w:val="24"/>
        </w:rPr>
        <w:t>2</w:t>
      </w:r>
      <w:r w:rsidRPr="00A550C8">
        <w:rPr>
          <w:rFonts w:hint="eastAsia"/>
          <w:sz w:val="24"/>
        </w:rPr>
        <w:t>、院部及教务处管理人员不得擅自变动学生成绩。</w:t>
      </w:r>
    </w:p>
    <w:p w:rsidR="00234238" w:rsidRPr="00A550C8" w:rsidRDefault="00234238" w:rsidP="00234238">
      <w:pPr>
        <w:spacing w:line="360" w:lineRule="auto"/>
        <w:ind w:firstLineChars="200" w:firstLine="600"/>
        <w:rPr>
          <w:rFonts w:ascii="黑体" w:eastAsia="黑体" w:hAnsi="黑体" w:cs="黑体" w:hint="eastAsia"/>
          <w:b/>
          <w:sz w:val="30"/>
          <w:szCs w:val="30"/>
        </w:rPr>
      </w:pPr>
      <w:bookmarkStart w:id="16" w:name="_Toc6934_WPSOffice_Level2"/>
      <w:r w:rsidRPr="00A550C8">
        <w:rPr>
          <w:rFonts w:ascii="黑体" w:eastAsia="黑体" w:hAnsi="黑体" w:cs="黑体" w:hint="eastAsia"/>
          <w:bCs/>
          <w:sz w:val="30"/>
          <w:szCs w:val="30"/>
        </w:rPr>
        <w:t>七、试卷及相关材料的保管</w:t>
      </w:r>
      <w:bookmarkEnd w:id="16"/>
    </w:p>
    <w:p w:rsidR="00234238" w:rsidRPr="00A550C8" w:rsidRDefault="00234238" w:rsidP="00234238">
      <w:pPr>
        <w:spacing w:line="360" w:lineRule="auto"/>
        <w:ind w:firstLineChars="200" w:firstLine="480"/>
        <w:rPr>
          <w:sz w:val="24"/>
        </w:rPr>
      </w:pPr>
      <w:r w:rsidRPr="00A550C8">
        <w:rPr>
          <w:sz w:val="24"/>
        </w:rPr>
        <w:t>1</w:t>
      </w:r>
      <w:r w:rsidRPr="00A550C8">
        <w:rPr>
          <w:rFonts w:hint="eastAsia"/>
          <w:sz w:val="24"/>
        </w:rPr>
        <w:t>、试卷袋。各专业教研室主任要对教师上交的试卷进行审核，清点试卷份数是否准确，如试卷份数与实际考试人数不符，则要及时查清问题，确保准确无误。最后以班级为单位和按学号由小到大顺序整理装订好，并装入原试卷袋内归档。试卷袋内包括：（</w:t>
      </w:r>
      <w:r w:rsidRPr="00A550C8">
        <w:rPr>
          <w:sz w:val="24"/>
        </w:rPr>
        <w:t>1</w:t>
      </w:r>
      <w:r w:rsidRPr="00A550C8">
        <w:rPr>
          <w:rFonts w:hint="eastAsia"/>
          <w:sz w:val="24"/>
        </w:rPr>
        <w:t>）考试卷；（</w:t>
      </w:r>
      <w:r w:rsidRPr="00A550C8">
        <w:rPr>
          <w:sz w:val="24"/>
        </w:rPr>
        <w:t>2</w:t>
      </w:r>
      <w:r w:rsidRPr="00A550C8">
        <w:rPr>
          <w:rFonts w:hint="eastAsia"/>
          <w:sz w:val="24"/>
        </w:rPr>
        <w:t>）考场记录单；（</w:t>
      </w:r>
      <w:r w:rsidRPr="00A550C8">
        <w:rPr>
          <w:sz w:val="24"/>
        </w:rPr>
        <w:t>3</w:t>
      </w:r>
      <w:r w:rsidRPr="00A550C8">
        <w:rPr>
          <w:rFonts w:hint="eastAsia"/>
          <w:sz w:val="24"/>
        </w:rPr>
        <w:t>）考生签名表；（</w:t>
      </w:r>
      <w:r w:rsidRPr="00A550C8">
        <w:rPr>
          <w:sz w:val="24"/>
        </w:rPr>
        <w:t>4</w:t>
      </w:r>
      <w:r w:rsidRPr="00A550C8">
        <w:rPr>
          <w:rFonts w:hint="eastAsia"/>
          <w:sz w:val="24"/>
        </w:rPr>
        <w:t>）考场规则。</w:t>
      </w:r>
    </w:p>
    <w:p w:rsidR="00234238" w:rsidRPr="00A550C8" w:rsidRDefault="00234238" w:rsidP="00234238">
      <w:pPr>
        <w:spacing w:line="360" w:lineRule="auto"/>
        <w:ind w:firstLineChars="200" w:firstLine="480"/>
        <w:rPr>
          <w:sz w:val="24"/>
        </w:rPr>
      </w:pPr>
      <w:r w:rsidRPr="00A550C8">
        <w:rPr>
          <w:sz w:val="24"/>
        </w:rPr>
        <w:t>2</w:t>
      </w:r>
      <w:r w:rsidRPr="00A550C8">
        <w:rPr>
          <w:rFonts w:hint="eastAsia"/>
          <w:sz w:val="24"/>
        </w:rPr>
        <w:t>、试卷档案袋（封面见附件</w:t>
      </w:r>
      <w:r w:rsidRPr="00A550C8">
        <w:rPr>
          <w:sz w:val="24"/>
        </w:rPr>
        <w:t>4</w:t>
      </w:r>
      <w:r w:rsidRPr="00A550C8">
        <w:rPr>
          <w:rFonts w:hint="eastAsia"/>
          <w:sz w:val="24"/>
        </w:rPr>
        <w:t>）。一位教师同时上多个班级同一门课程时，要统一试题、统一要求，只须有一个试卷档案袋。试卷档案袋与试卷</w:t>
      </w:r>
      <w:proofErr w:type="gramStart"/>
      <w:r w:rsidRPr="00A550C8">
        <w:rPr>
          <w:rFonts w:hint="eastAsia"/>
          <w:sz w:val="24"/>
        </w:rPr>
        <w:t>袋一起</w:t>
      </w:r>
      <w:proofErr w:type="gramEnd"/>
      <w:r w:rsidRPr="00A550C8">
        <w:rPr>
          <w:rFonts w:hint="eastAsia"/>
          <w:sz w:val="24"/>
        </w:rPr>
        <w:t>保存，以备查询。试卷档案袋保管与试卷相关事项的档案材料，它记录了任课教师的基本信息、课程建设、命题、试卷等各环节的工作，其内容包括：（</w:t>
      </w:r>
      <w:r w:rsidRPr="00A550C8">
        <w:rPr>
          <w:sz w:val="24"/>
        </w:rPr>
        <w:t>1</w:t>
      </w:r>
      <w:r w:rsidRPr="00A550C8">
        <w:rPr>
          <w:rFonts w:hint="eastAsia"/>
          <w:sz w:val="24"/>
        </w:rPr>
        <w:t>）任课教师基</w:t>
      </w:r>
      <w:r w:rsidRPr="00A550C8">
        <w:rPr>
          <w:rFonts w:hint="eastAsia"/>
          <w:sz w:val="24"/>
        </w:rPr>
        <w:lastRenderedPageBreak/>
        <w:t>本情况表；（</w:t>
      </w:r>
      <w:r w:rsidRPr="00A550C8">
        <w:rPr>
          <w:sz w:val="24"/>
        </w:rPr>
        <w:t>2</w:t>
      </w:r>
      <w:r w:rsidRPr="00A550C8">
        <w:rPr>
          <w:rFonts w:hint="eastAsia"/>
          <w:sz w:val="24"/>
        </w:rPr>
        <w:t>）课程建设基本情况；（</w:t>
      </w:r>
      <w:r w:rsidRPr="00A550C8">
        <w:rPr>
          <w:sz w:val="24"/>
        </w:rPr>
        <w:t>3</w:t>
      </w:r>
      <w:r w:rsidRPr="00A550C8">
        <w:rPr>
          <w:rFonts w:hint="eastAsia"/>
          <w:sz w:val="24"/>
        </w:rPr>
        <w:t>）教学大纲；（</w:t>
      </w:r>
      <w:r w:rsidRPr="00A550C8">
        <w:rPr>
          <w:sz w:val="24"/>
        </w:rPr>
        <w:t>4</w:t>
      </w:r>
      <w:r w:rsidRPr="00A550C8">
        <w:rPr>
          <w:rFonts w:hint="eastAsia"/>
          <w:sz w:val="24"/>
        </w:rPr>
        <w:t>）考试大纲；（</w:t>
      </w:r>
      <w:r w:rsidRPr="00A550C8">
        <w:rPr>
          <w:sz w:val="24"/>
        </w:rPr>
        <w:t>5</w:t>
      </w:r>
      <w:r w:rsidRPr="00A550C8">
        <w:rPr>
          <w:rFonts w:hint="eastAsia"/>
          <w:sz w:val="24"/>
        </w:rPr>
        <w:t>）命题审批表；（</w:t>
      </w:r>
      <w:r w:rsidRPr="00A550C8">
        <w:rPr>
          <w:sz w:val="24"/>
        </w:rPr>
        <w:t>6</w:t>
      </w:r>
      <w:r w:rsidRPr="00A550C8">
        <w:rPr>
          <w:rFonts w:hint="eastAsia"/>
          <w:sz w:val="24"/>
        </w:rPr>
        <w:t>）</w:t>
      </w:r>
      <w:r w:rsidRPr="00A550C8">
        <w:rPr>
          <w:sz w:val="24"/>
        </w:rPr>
        <w:t>A</w:t>
      </w:r>
      <w:r w:rsidRPr="00A550C8">
        <w:rPr>
          <w:rFonts w:hint="eastAsia"/>
          <w:sz w:val="24"/>
        </w:rPr>
        <w:t>卷；（</w:t>
      </w:r>
      <w:r w:rsidRPr="00A550C8">
        <w:rPr>
          <w:sz w:val="24"/>
        </w:rPr>
        <w:t>7</w:t>
      </w:r>
      <w:r w:rsidRPr="00A550C8">
        <w:rPr>
          <w:rFonts w:hint="eastAsia"/>
          <w:sz w:val="24"/>
        </w:rPr>
        <w:t>）</w:t>
      </w:r>
      <w:r w:rsidRPr="00A550C8">
        <w:rPr>
          <w:sz w:val="24"/>
        </w:rPr>
        <w:t>B</w:t>
      </w:r>
      <w:r w:rsidRPr="00A550C8">
        <w:rPr>
          <w:rFonts w:hint="eastAsia"/>
          <w:sz w:val="24"/>
        </w:rPr>
        <w:t>卷；（</w:t>
      </w:r>
      <w:r w:rsidRPr="00A550C8">
        <w:rPr>
          <w:sz w:val="24"/>
        </w:rPr>
        <w:t>8</w:t>
      </w:r>
      <w:r w:rsidRPr="00A550C8">
        <w:rPr>
          <w:rFonts w:hint="eastAsia"/>
          <w:sz w:val="24"/>
        </w:rPr>
        <w:t>）</w:t>
      </w:r>
      <w:r w:rsidRPr="00A550C8">
        <w:rPr>
          <w:sz w:val="24"/>
        </w:rPr>
        <w:t>A</w:t>
      </w:r>
      <w:r w:rsidRPr="00A550C8">
        <w:rPr>
          <w:rFonts w:hint="eastAsia"/>
          <w:sz w:val="24"/>
        </w:rPr>
        <w:t>卷标准答案；（</w:t>
      </w:r>
      <w:r w:rsidRPr="00A550C8">
        <w:rPr>
          <w:sz w:val="24"/>
        </w:rPr>
        <w:t>9</w:t>
      </w:r>
      <w:r w:rsidRPr="00A550C8">
        <w:rPr>
          <w:rFonts w:hint="eastAsia"/>
          <w:sz w:val="24"/>
        </w:rPr>
        <w:t>）</w:t>
      </w:r>
      <w:r w:rsidRPr="00A550C8">
        <w:rPr>
          <w:sz w:val="24"/>
        </w:rPr>
        <w:t>B</w:t>
      </w:r>
      <w:r w:rsidRPr="00A550C8">
        <w:rPr>
          <w:rFonts w:hint="eastAsia"/>
          <w:sz w:val="24"/>
        </w:rPr>
        <w:t>卷标准答案；（</w:t>
      </w:r>
      <w:r w:rsidRPr="00A550C8">
        <w:rPr>
          <w:sz w:val="24"/>
        </w:rPr>
        <w:t>10</w:t>
      </w:r>
      <w:r w:rsidRPr="00A550C8">
        <w:rPr>
          <w:rFonts w:hint="eastAsia"/>
          <w:sz w:val="24"/>
        </w:rPr>
        <w:t>）</w:t>
      </w:r>
      <w:r w:rsidRPr="00A550C8">
        <w:rPr>
          <w:sz w:val="24"/>
        </w:rPr>
        <w:t>A</w:t>
      </w:r>
      <w:proofErr w:type="gramStart"/>
      <w:r w:rsidRPr="00A550C8">
        <w:rPr>
          <w:rFonts w:hint="eastAsia"/>
          <w:sz w:val="24"/>
        </w:rPr>
        <w:t>卷试作</w:t>
      </w:r>
      <w:proofErr w:type="gramEnd"/>
      <w:r w:rsidRPr="00A550C8">
        <w:rPr>
          <w:rFonts w:hint="eastAsia"/>
          <w:sz w:val="24"/>
        </w:rPr>
        <w:t>卷；（</w:t>
      </w:r>
      <w:r w:rsidRPr="00A550C8">
        <w:rPr>
          <w:sz w:val="24"/>
        </w:rPr>
        <w:t>11</w:t>
      </w:r>
      <w:r w:rsidRPr="00A550C8">
        <w:rPr>
          <w:rFonts w:hint="eastAsia"/>
          <w:sz w:val="24"/>
        </w:rPr>
        <w:t>）</w:t>
      </w:r>
      <w:r w:rsidRPr="00A550C8">
        <w:rPr>
          <w:sz w:val="24"/>
        </w:rPr>
        <w:t>B</w:t>
      </w:r>
      <w:proofErr w:type="gramStart"/>
      <w:r w:rsidRPr="00A550C8">
        <w:rPr>
          <w:rFonts w:hint="eastAsia"/>
          <w:sz w:val="24"/>
        </w:rPr>
        <w:t>卷试作</w:t>
      </w:r>
      <w:proofErr w:type="gramEnd"/>
      <w:r w:rsidRPr="00A550C8">
        <w:rPr>
          <w:rFonts w:hint="eastAsia"/>
          <w:sz w:val="24"/>
        </w:rPr>
        <w:t>卷；（</w:t>
      </w:r>
      <w:r w:rsidRPr="00A550C8">
        <w:rPr>
          <w:sz w:val="24"/>
        </w:rPr>
        <w:t>12</w:t>
      </w:r>
      <w:r w:rsidRPr="00A550C8">
        <w:rPr>
          <w:rFonts w:hint="eastAsia"/>
          <w:sz w:val="24"/>
        </w:rPr>
        <w:t>）</w:t>
      </w:r>
      <w:r w:rsidRPr="00A550C8">
        <w:rPr>
          <w:sz w:val="24"/>
        </w:rPr>
        <w:t>A</w:t>
      </w:r>
      <w:r w:rsidRPr="00A550C8">
        <w:rPr>
          <w:rFonts w:hint="eastAsia"/>
          <w:sz w:val="24"/>
        </w:rPr>
        <w:t>卷评分标准；（</w:t>
      </w:r>
      <w:r w:rsidRPr="00A550C8">
        <w:rPr>
          <w:sz w:val="24"/>
        </w:rPr>
        <w:t>13</w:t>
      </w:r>
      <w:r w:rsidRPr="00A550C8">
        <w:rPr>
          <w:rFonts w:hint="eastAsia"/>
          <w:sz w:val="24"/>
        </w:rPr>
        <w:t>）</w:t>
      </w:r>
      <w:r w:rsidRPr="00A550C8">
        <w:rPr>
          <w:sz w:val="24"/>
        </w:rPr>
        <w:t>B</w:t>
      </w:r>
      <w:r w:rsidRPr="00A550C8">
        <w:rPr>
          <w:rFonts w:hint="eastAsia"/>
          <w:sz w:val="24"/>
        </w:rPr>
        <w:t>卷评分标准；（</w:t>
      </w:r>
      <w:r w:rsidRPr="00A550C8">
        <w:rPr>
          <w:sz w:val="24"/>
        </w:rPr>
        <w:t>14</w:t>
      </w:r>
      <w:r w:rsidRPr="00A550C8">
        <w:rPr>
          <w:rFonts w:hint="eastAsia"/>
          <w:sz w:val="24"/>
        </w:rPr>
        <w:t>）试卷分析；（</w:t>
      </w:r>
      <w:r w:rsidRPr="00A550C8">
        <w:rPr>
          <w:sz w:val="24"/>
        </w:rPr>
        <w:t>15</w:t>
      </w:r>
      <w:r w:rsidRPr="00A550C8">
        <w:rPr>
          <w:rFonts w:hint="eastAsia"/>
          <w:sz w:val="24"/>
        </w:rPr>
        <w:t>）平时成绩依据。</w:t>
      </w:r>
    </w:p>
    <w:p w:rsidR="00234238" w:rsidRPr="00A550C8" w:rsidRDefault="00234238" w:rsidP="00234238">
      <w:pPr>
        <w:spacing w:line="360" w:lineRule="auto"/>
        <w:ind w:firstLineChars="200" w:firstLine="480"/>
        <w:rPr>
          <w:sz w:val="24"/>
        </w:rPr>
      </w:pPr>
      <w:r w:rsidRPr="00A550C8">
        <w:rPr>
          <w:sz w:val="24"/>
        </w:rPr>
        <w:t>3</w:t>
      </w:r>
      <w:r w:rsidRPr="00A550C8">
        <w:rPr>
          <w:rFonts w:hint="eastAsia"/>
          <w:sz w:val="24"/>
        </w:rPr>
        <w:t>、试卷的安全：要求做到防水、防潮、防火、防盗、防鼠咬，以确保试卷的安全。</w:t>
      </w:r>
    </w:p>
    <w:p w:rsidR="00234238" w:rsidRPr="00A550C8" w:rsidRDefault="00234238" w:rsidP="00234238">
      <w:pPr>
        <w:spacing w:line="360" w:lineRule="auto"/>
        <w:ind w:firstLineChars="200" w:firstLine="480"/>
        <w:rPr>
          <w:sz w:val="24"/>
        </w:rPr>
      </w:pPr>
      <w:r w:rsidRPr="00A550C8">
        <w:rPr>
          <w:sz w:val="24"/>
        </w:rPr>
        <w:t>4</w:t>
      </w:r>
      <w:r w:rsidRPr="00A550C8">
        <w:rPr>
          <w:rFonts w:hint="eastAsia"/>
          <w:sz w:val="24"/>
        </w:rPr>
        <w:t>、保管期限为：考试课试卷由教务处保存三年；考查课试卷由各专业保存三年。</w:t>
      </w:r>
    </w:p>
    <w:p w:rsidR="00234238" w:rsidRPr="00A550C8" w:rsidRDefault="00234238" w:rsidP="00234238">
      <w:pPr>
        <w:spacing w:line="360" w:lineRule="auto"/>
        <w:ind w:firstLineChars="200" w:firstLine="600"/>
        <w:rPr>
          <w:rFonts w:ascii="黑体" w:eastAsia="黑体" w:hAnsi="黑体" w:cs="黑体" w:hint="eastAsia"/>
          <w:bCs/>
          <w:sz w:val="30"/>
          <w:szCs w:val="30"/>
        </w:rPr>
      </w:pPr>
      <w:bookmarkStart w:id="17" w:name="_Toc11707_WPSOffice_Level2"/>
      <w:r w:rsidRPr="00A550C8">
        <w:rPr>
          <w:rFonts w:ascii="黑体" w:eastAsia="黑体" w:hAnsi="黑体" w:cs="黑体" w:hint="eastAsia"/>
          <w:bCs/>
          <w:sz w:val="30"/>
          <w:szCs w:val="30"/>
        </w:rPr>
        <w:t>八、教考分离</w:t>
      </w:r>
      <w:bookmarkEnd w:id="17"/>
    </w:p>
    <w:p w:rsidR="00234238" w:rsidRPr="00A550C8" w:rsidRDefault="00234238" w:rsidP="00234238">
      <w:pPr>
        <w:spacing w:line="360" w:lineRule="auto"/>
        <w:ind w:firstLineChars="200" w:firstLine="480"/>
        <w:rPr>
          <w:sz w:val="24"/>
        </w:rPr>
      </w:pPr>
      <w:r w:rsidRPr="00A550C8">
        <w:rPr>
          <w:rFonts w:hint="eastAsia"/>
          <w:sz w:val="24"/>
        </w:rPr>
        <w:t>我院实行教考分离制度。实行教考分离是为了避免考试内容与教学大纲、考试大纲脱节，更好地提高教学水平，检查教学效果，有利于教师按照教学大纲的要求进行授课，形成良好的教风，保证教学质量；有利于激发学生学习的积极性和主动性，端正学风，注重平时的努力学习，避免考前突击性复习，更好地巩固所学知识；有利于完善教学环节，改善教学工作，加强教学管理，督促教学目标的实现。</w:t>
      </w:r>
    </w:p>
    <w:p w:rsidR="00234238" w:rsidRPr="00A550C8" w:rsidRDefault="00234238" w:rsidP="00234238">
      <w:pPr>
        <w:spacing w:line="360" w:lineRule="auto"/>
        <w:ind w:firstLineChars="200" w:firstLine="480"/>
        <w:rPr>
          <w:sz w:val="24"/>
        </w:rPr>
      </w:pPr>
      <w:r w:rsidRPr="00A550C8">
        <w:rPr>
          <w:rFonts w:hint="eastAsia"/>
          <w:sz w:val="24"/>
        </w:rPr>
        <w:t>凡基础课及专业基础课均应实行教考分离。各门课程要建有试题库或试卷库。建有试题库或试卷库的课程从试题库或试卷</w:t>
      </w:r>
      <w:proofErr w:type="gramStart"/>
      <w:r w:rsidRPr="00A550C8">
        <w:rPr>
          <w:rFonts w:hint="eastAsia"/>
          <w:sz w:val="24"/>
        </w:rPr>
        <w:t>库中组卷或</w:t>
      </w:r>
      <w:proofErr w:type="gramEnd"/>
      <w:r w:rsidRPr="00A550C8">
        <w:rPr>
          <w:rFonts w:hint="eastAsia"/>
          <w:sz w:val="24"/>
        </w:rPr>
        <w:t>抽取，没有建成试题库或试卷库的课程由系部、教研室共同确定专人命题或者从兄弟院校引进试题。</w:t>
      </w:r>
    </w:p>
    <w:p w:rsidR="00234238" w:rsidRPr="00A550C8" w:rsidRDefault="00234238" w:rsidP="00234238">
      <w:pPr>
        <w:spacing w:line="360" w:lineRule="auto"/>
        <w:ind w:firstLineChars="200" w:firstLine="480"/>
        <w:rPr>
          <w:sz w:val="24"/>
        </w:rPr>
      </w:pPr>
      <w:r w:rsidRPr="00A550C8">
        <w:rPr>
          <w:rFonts w:hint="eastAsia"/>
          <w:sz w:val="24"/>
        </w:rPr>
        <w:t>为了做好此项工作，各系部要及时向任课教师传达，要求任课教师在开课时向学生公布教学大纲及课程的总体进度等有关事宜，让学生在学习过程中明确所学课程的内容范围，应掌握的知识点、重点、难点，要达到的教学目标。</w:t>
      </w:r>
    </w:p>
    <w:p w:rsidR="00234238" w:rsidRPr="00A550C8" w:rsidRDefault="00234238" w:rsidP="00234238">
      <w:pPr>
        <w:spacing w:line="360" w:lineRule="auto"/>
        <w:ind w:firstLineChars="200" w:firstLine="480"/>
        <w:rPr>
          <w:sz w:val="24"/>
        </w:rPr>
      </w:pPr>
      <w:r w:rsidRPr="00A550C8">
        <w:rPr>
          <w:rFonts w:hint="eastAsia"/>
          <w:sz w:val="24"/>
        </w:rPr>
        <w:t>实行教考分</w:t>
      </w:r>
      <w:proofErr w:type="gramStart"/>
      <w:r w:rsidRPr="00A550C8">
        <w:rPr>
          <w:rFonts w:hint="eastAsia"/>
          <w:sz w:val="24"/>
        </w:rPr>
        <w:t>离并不</w:t>
      </w:r>
      <w:proofErr w:type="gramEnd"/>
      <w:r w:rsidRPr="00A550C8">
        <w:rPr>
          <w:rFonts w:hint="eastAsia"/>
          <w:sz w:val="24"/>
        </w:rPr>
        <w:t>意味着严格限制任课教师对学生的考核权利，学院鼓励教师进行多种考核形式和方法的研究实践，并根据学生所在专业性质和课程性质选取适宜的方式，积极推进考试改革，对于改革效果较好的考核方法</w:t>
      </w:r>
      <w:proofErr w:type="gramStart"/>
      <w:r w:rsidRPr="00A550C8">
        <w:rPr>
          <w:rFonts w:hint="eastAsia"/>
          <w:sz w:val="24"/>
        </w:rPr>
        <w:t>由系部形成</w:t>
      </w:r>
      <w:proofErr w:type="gramEnd"/>
      <w:r w:rsidRPr="00A550C8">
        <w:rPr>
          <w:rFonts w:hint="eastAsia"/>
          <w:sz w:val="24"/>
        </w:rPr>
        <w:t>书面总结交教务处，以利于经验推广。</w:t>
      </w:r>
    </w:p>
    <w:bookmarkStart w:id="18" w:name="_GoBack"/>
    <w:bookmarkEnd w:id="18"/>
    <w:p w:rsidR="00CA1804" w:rsidRDefault="00234238">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separate"/>
      </w:r>
      <w:r>
        <w:fldChar w:fldCharType="end"/>
      </w:r>
    </w:p>
    <w:sectPr w:rsidR="00CA1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7B7" w:rsidRDefault="005737B7" w:rsidP="00234238">
      <w:r>
        <w:separator/>
      </w:r>
    </w:p>
  </w:endnote>
  <w:endnote w:type="continuationSeparator" w:id="0">
    <w:p w:rsidR="005737B7" w:rsidRDefault="005737B7" w:rsidP="0023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7B7" w:rsidRDefault="005737B7" w:rsidP="00234238">
      <w:r>
        <w:separator/>
      </w:r>
    </w:p>
  </w:footnote>
  <w:footnote w:type="continuationSeparator" w:id="0">
    <w:p w:rsidR="005737B7" w:rsidRDefault="005737B7" w:rsidP="00234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CA"/>
    <w:rsid w:val="00047578"/>
    <w:rsid w:val="000B1AE2"/>
    <w:rsid w:val="00234238"/>
    <w:rsid w:val="005737B7"/>
    <w:rsid w:val="00DC3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238"/>
    <w:pPr>
      <w:widowControl w:val="0"/>
      <w:jc w:val="both"/>
    </w:pPr>
    <w:rPr>
      <w:rFonts w:ascii="Times New Roman" w:eastAsia="宋体" w:hAnsi="Times New Roman" w:cs="Times New Roman"/>
      <w:szCs w:val="24"/>
    </w:rPr>
  </w:style>
  <w:style w:type="paragraph" w:styleId="1">
    <w:name w:val="heading 1"/>
    <w:basedOn w:val="a"/>
    <w:next w:val="a"/>
    <w:link w:val="1Char"/>
    <w:qFormat/>
    <w:rsid w:val="00234238"/>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2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4238"/>
    <w:rPr>
      <w:sz w:val="18"/>
      <w:szCs w:val="18"/>
    </w:rPr>
  </w:style>
  <w:style w:type="paragraph" w:styleId="a4">
    <w:name w:val="footer"/>
    <w:basedOn w:val="a"/>
    <w:link w:val="Char0"/>
    <w:uiPriority w:val="99"/>
    <w:unhideWhenUsed/>
    <w:rsid w:val="002342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4238"/>
    <w:rPr>
      <w:sz w:val="18"/>
      <w:szCs w:val="18"/>
    </w:rPr>
  </w:style>
  <w:style w:type="character" w:customStyle="1" w:styleId="1Char">
    <w:name w:val="标题 1 Char"/>
    <w:basedOn w:val="a0"/>
    <w:link w:val="1"/>
    <w:rsid w:val="00234238"/>
    <w:rPr>
      <w:rFonts w:ascii="Times New Roman" w:eastAsia="宋体" w:hAnsi="Times New Roman" w:cs="Times New Roman"/>
      <w:b/>
      <w:bCs/>
      <w:kern w:val="44"/>
      <w:sz w:val="44"/>
      <w:szCs w:val="4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238"/>
    <w:pPr>
      <w:widowControl w:val="0"/>
      <w:jc w:val="both"/>
    </w:pPr>
    <w:rPr>
      <w:rFonts w:ascii="Times New Roman" w:eastAsia="宋体" w:hAnsi="Times New Roman" w:cs="Times New Roman"/>
      <w:szCs w:val="24"/>
    </w:rPr>
  </w:style>
  <w:style w:type="paragraph" w:styleId="1">
    <w:name w:val="heading 1"/>
    <w:basedOn w:val="a"/>
    <w:next w:val="a"/>
    <w:link w:val="1Char"/>
    <w:qFormat/>
    <w:rsid w:val="00234238"/>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2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4238"/>
    <w:rPr>
      <w:sz w:val="18"/>
      <w:szCs w:val="18"/>
    </w:rPr>
  </w:style>
  <w:style w:type="paragraph" w:styleId="a4">
    <w:name w:val="footer"/>
    <w:basedOn w:val="a"/>
    <w:link w:val="Char0"/>
    <w:uiPriority w:val="99"/>
    <w:unhideWhenUsed/>
    <w:rsid w:val="002342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4238"/>
    <w:rPr>
      <w:sz w:val="18"/>
      <w:szCs w:val="18"/>
    </w:rPr>
  </w:style>
  <w:style w:type="character" w:customStyle="1" w:styleId="1Char">
    <w:name w:val="标题 1 Char"/>
    <w:basedOn w:val="a0"/>
    <w:link w:val="1"/>
    <w:rsid w:val="00234238"/>
    <w:rPr>
      <w:rFonts w:ascii="Times New Roman" w:eastAsia="宋体" w:hAnsi="Times New Roman" w:cs="Times New Roman"/>
      <w:b/>
      <w:bCs/>
      <w:kern w:val="44"/>
      <w:sz w:val="44"/>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453</Words>
  <Characters>2585</Characters>
  <Application>Microsoft Office Word</Application>
  <DocSecurity>0</DocSecurity>
  <Lines>21</Lines>
  <Paragraphs>6</Paragraphs>
  <ScaleCrop>false</ScaleCrop>
  <Company>China</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2019-12-05T03:21:00Z</dcterms:created>
  <dcterms:modified xsi:type="dcterms:W3CDTF">2019-12-05T03:21:00Z</dcterms:modified>
</cp:coreProperties>
</file>