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06" w:rsidRPr="00A550C8" w:rsidRDefault="00A81606" w:rsidP="00A81606">
      <w:pPr>
        <w:spacing w:line="360" w:lineRule="auto"/>
        <w:jc w:val="center"/>
        <w:rPr>
          <w:rFonts w:ascii="黑体" w:eastAsia="黑体" w:hAnsi="宋体" w:hint="eastAsia"/>
          <w:b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26619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课程建设考评细则</w:t>
      </w:r>
      <w:bookmarkEnd w:id="0"/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1" w:name="_Toc439_WPSOffice_Level2"/>
      <w:r w:rsidRPr="00A550C8">
        <w:rPr>
          <w:rFonts w:ascii="黑体" w:eastAsia="黑体" w:hAnsi="宋体" w:hint="eastAsia"/>
          <w:sz w:val="30"/>
          <w:szCs w:val="30"/>
        </w:rPr>
        <w:t>一、考评指导思想</w:t>
      </w:r>
      <w:bookmarkEnd w:id="1"/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hint="eastAsia"/>
          <w:sz w:val="24"/>
          <w:szCs w:val="20"/>
        </w:rPr>
      </w:pPr>
      <w:r w:rsidRPr="00A550C8">
        <w:rPr>
          <w:rFonts w:ascii="宋体" w:hAnsi="宋体" w:hint="eastAsia"/>
          <w:sz w:val="24"/>
          <w:szCs w:val="20"/>
        </w:rPr>
        <w:t>课程建设的水平直接关系到高等教育教学质量及人才培养的水平。为加强我院的课程建设，使课程建设管理走上规范化、科学化的轨道，人文社会科学学院课程建设考评坚持以强化人才培养目标为宗旨，以教育部《关于进一步加强高等学校本科教学工作的若干意见》为指导，以省级精品课程建设为方向，以教学内容、课程体系、教学方法和手段改革为核心，以培养学生的实践能力和创新精神为目标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2" w:name="_Toc11255_WPSOffice_Level2"/>
      <w:r w:rsidRPr="00A550C8">
        <w:rPr>
          <w:rFonts w:ascii="黑体" w:eastAsia="黑体" w:hAnsi="宋体" w:hint="eastAsia"/>
          <w:sz w:val="30"/>
          <w:szCs w:val="30"/>
        </w:rPr>
        <w:t>二、考评基本原则</w:t>
      </w:r>
      <w:bookmarkEnd w:id="2"/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1．坚持教学条件、过程管理、实际效果综合</w:t>
      </w:r>
      <w:proofErr w:type="gramStart"/>
      <w:r w:rsidRPr="00A550C8">
        <w:rPr>
          <w:rFonts w:ascii="黑体" w:eastAsia="黑体" w:hAnsi="宋体" w:hint="eastAsia"/>
          <w:sz w:val="28"/>
          <w:szCs w:val="28"/>
        </w:rPr>
        <w:t>考量</w:t>
      </w:r>
      <w:proofErr w:type="gramEnd"/>
      <w:r w:rsidRPr="00A550C8">
        <w:rPr>
          <w:rFonts w:ascii="黑体" w:eastAsia="黑体" w:hAnsi="宋体" w:hint="eastAsia"/>
          <w:sz w:val="28"/>
          <w:szCs w:val="28"/>
        </w:rPr>
        <w:t>的原则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hint="eastAsia"/>
          <w:sz w:val="24"/>
          <w:szCs w:val="20"/>
        </w:rPr>
      </w:pPr>
      <w:r w:rsidRPr="00A550C8">
        <w:rPr>
          <w:rFonts w:ascii="宋体" w:hAnsi="宋体" w:hint="eastAsia"/>
          <w:sz w:val="24"/>
          <w:szCs w:val="20"/>
        </w:rPr>
        <w:t>在考评过程中把教学条件作为课程建设的基础，把过程管理作为课程建设的保证，把实际效果作为课程建设的根本，三者结合起来，进行综合考评。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2．坚持定量与定性考评相结合的原则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cs="Arial" w:hint="eastAsia"/>
          <w:sz w:val="24"/>
          <w:szCs w:val="20"/>
        </w:rPr>
      </w:pPr>
      <w:r w:rsidRPr="00A550C8">
        <w:rPr>
          <w:rFonts w:ascii="宋体" w:hAnsi="宋体" w:cs="Arial" w:hint="eastAsia"/>
          <w:sz w:val="24"/>
          <w:szCs w:val="20"/>
        </w:rPr>
        <w:t>在考评过程中，按照考评标准，做到定量与定性考评相结合，尽可能地使评估标准趋于定量化，以提高评估结果的可比性与可靠性。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3．坚持科学性、导向性、可测性原则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A550C8">
        <w:rPr>
          <w:rFonts w:ascii="宋体" w:hAnsi="宋体" w:hint="eastAsia"/>
          <w:bCs/>
          <w:sz w:val="24"/>
        </w:rPr>
        <w:t>课程建设考评指标体系及考评标准既要科学严谨、导向明确，又要简易可行，便于操作。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3" w:name="_Toc29902_WPSOffice_Level2"/>
      <w:r w:rsidRPr="00A550C8">
        <w:rPr>
          <w:rFonts w:ascii="黑体" w:eastAsia="黑体" w:hAnsi="宋体" w:hint="eastAsia"/>
          <w:sz w:val="30"/>
          <w:szCs w:val="30"/>
        </w:rPr>
        <w:t>三、考评机构设置</w:t>
      </w:r>
      <w:bookmarkEnd w:id="3"/>
    </w:p>
    <w:p w:rsidR="00A81606" w:rsidRPr="00A550C8" w:rsidRDefault="00A81606" w:rsidP="00A81606">
      <w:pPr>
        <w:pStyle w:val="a5"/>
        <w:ind w:firstLine="480"/>
        <w:rPr>
          <w:rFonts w:ascii="宋体" w:eastAsia="宋体" w:hAnsi="宋体" w:hint="eastAsia"/>
          <w:b w:val="0"/>
        </w:rPr>
      </w:pPr>
      <w:r w:rsidRPr="00A550C8">
        <w:rPr>
          <w:rFonts w:ascii="宋体" w:eastAsia="宋体" w:hAnsi="宋体" w:hint="eastAsia"/>
          <w:b w:val="0"/>
        </w:rPr>
        <w:t>学院设立课程评估工作组，由副高以上职称者、学院学术委员会成员、教研室主任构成。院课程评估工作组在分管教学副院长领导下工作，负责指导、督促、检查本院的课程自评工作，并做好全院课程考评工作。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4" w:name="_Toc31156_WPSOffice_Level2"/>
      <w:r w:rsidRPr="00A550C8">
        <w:rPr>
          <w:rFonts w:ascii="黑体" w:eastAsia="黑体" w:hAnsi="宋体" w:hint="eastAsia"/>
          <w:sz w:val="30"/>
          <w:szCs w:val="30"/>
        </w:rPr>
        <w:t>四、考评评分标准</w:t>
      </w:r>
      <w:bookmarkEnd w:id="4"/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1．教学条件(25分)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本课程在实现培养目标中的地位、作用明确（</w:t>
      </w:r>
      <w:r w:rsidRPr="00A550C8">
        <w:rPr>
          <w:rFonts w:ascii="宋体" w:hAnsi="宋体" w:hint="eastAsia"/>
          <w:kern w:val="0"/>
          <w:sz w:val="24"/>
        </w:rPr>
        <w:t>4</w:t>
      </w:r>
      <w:r w:rsidRPr="00A550C8">
        <w:rPr>
          <w:rFonts w:ascii="宋体" w:hAnsi="宋体" w:cs="宋体" w:hint="eastAsia"/>
          <w:kern w:val="0"/>
          <w:sz w:val="24"/>
        </w:rPr>
        <w:t>分）；</w:t>
      </w:r>
      <w:r w:rsidRPr="00A550C8">
        <w:rPr>
          <w:rFonts w:ascii="宋体" w:hAnsi="宋体" w:hint="eastAsia"/>
          <w:kern w:val="0"/>
          <w:sz w:val="24"/>
        </w:rPr>
        <w:t>教学大纲符合培养目标要求、开课目的明确；结构体系完整、重点难点突出、学时分配合理、教学措</w:t>
      </w:r>
      <w:r w:rsidRPr="00A550C8">
        <w:rPr>
          <w:rFonts w:ascii="宋体" w:hAnsi="宋体" w:hint="eastAsia"/>
          <w:kern w:val="0"/>
          <w:sz w:val="24"/>
        </w:rPr>
        <w:lastRenderedPageBreak/>
        <w:t>施得当、执行情况好（6分）；</w:t>
      </w:r>
      <w:r w:rsidRPr="00A550C8">
        <w:rPr>
          <w:rFonts w:ascii="宋体" w:hAnsi="宋体" w:cs="宋体" w:hint="eastAsia"/>
          <w:kern w:val="0"/>
          <w:sz w:val="24"/>
        </w:rPr>
        <w:t>教材（含统编、自编）符合大纲要求，积极选用省部级以上获奖教材，或选用近三年出版的获奖教材</w:t>
      </w:r>
      <w:r w:rsidRPr="00A550C8">
        <w:rPr>
          <w:rFonts w:ascii="宋体" w:hAnsi="宋体" w:hint="eastAsia"/>
          <w:kern w:val="0"/>
          <w:sz w:val="24"/>
        </w:rPr>
        <w:t>，</w:t>
      </w:r>
      <w:r w:rsidRPr="00A550C8">
        <w:rPr>
          <w:rFonts w:ascii="宋体" w:hAnsi="宋体" w:cs="宋体" w:hint="eastAsia"/>
          <w:kern w:val="0"/>
          <w:sz w:val="24"/>
        </w:rPr>
        <w:t>教材体系科学、系统、严谨、先进，适合教学使用，学生反映好（5分）；具有配套使用的教学参考资料（含参考书、图书资料、习题集、实验指导书、学生自学材料等），使用率高，与考研有关的课程要求编订考研指导书（5分）；具有配套的教学设备、教具，利用多媒体进行教学，有较好的教学网络资源（3分）；制定课程教学规范（含教学基本要求，教学过程实施与监控细则），实施效果好（2分）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2．师资队伍(20分)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kern w:val="0"/>
          <w:sz w:val="24"/>
        </w:rPr>
        <w:t>有两个以上的教师能开该门课程，能实行一人多课，多人一课，</w:t>
      </w:r>
      <w:r w:rsidRPr="00A550C8">
        <w:rPr>
          <w:rFonts w:ascii="宋体" w:hAnsi="宋体" w:cs="宋体" w:hint="eastAsia"/>
          <w:kern w:val="0"/>
          <w:sz w:val="24"/>
        </w:rPr>
        <w:t>教学工作量适宜，教案或讲稿齐全，教学研究方向（项目）与任教课程联系紧密，课程负责人为A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类课教师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（8分）；有较高的科研水平，科研成果丰硕，近两年人均公开发表论文</w:t>
      </w:r>
      <w:r w:rsidRPr="00A550C8">
        <w:rPr>
          <w:rFonts w:ascii="宋体" w:hAnsi="宋体" w:hint="eastAsia"/>
          <w:kern w:val="0"/>
          <w:sz w:val="24"/>
        </w:rPr>
        <w:t>2</w:t>
      </w:r>
      <w:r w:rsidRPr="00A550C8">
        <w:rPr>
          <w:rFonts w:ascii="宋体" w:hAnsi="宋体" w:cs="宋体" w:hint="eastAsia"/>
          <w:kern w:val="0"/>
          <w:sz w:val="24"/>
        </w:rPr>
        <w:t>篇以上（4分）；教风良好，坚持教书育人，学生评价好，教研活动有计划、有记录，有教学研究专题内容（2分）；师资结构合理，课程负责人具有高级职称，或为具有硕士以上学位的讲师，学历、年龄、职称结构合理，并形成梯队，有师资培养规划与措施，且已见成效（6分）。</w:t>
      </w:r>
    </w:p>
    <w:p w:rsidR="00A81606" w:rsidRPr="00A550C8" w:rsidRDefault="00A81606" w:rsidP="00A81606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黑体" w:eastAsia="黑体" w:hAnsi="宋体" w:hint="eastAsia"/>
          <w:sz w:val="28"/>
          <w:szCs w:val="28"/>
        </w:rPr>
        <w:t>3．教学工作状态(35分)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积极推进教学改革，有教改课题，教改计划、措施明确，教学过程某一方面改革（重点是教学内容与体系、教学方法与手段）在实际教学中应用有明显成效，有改革方案与总结材料，近二年有教改论文发表（15分）；不断创新考核形式，有科学的考核制度与方法（含命题、考试形式、评分、试卷分析等），已建立试题库，并开始应用，命题科学合理，审批程序完备，试卷批改规范，成绩登记及时，试卷保存完好（5分）；加强实践教学环节，本课程教学实践环节齐全（含大纲要求的实验、实习、教学实践、社会调查、论文指导等），做到有计划、有组织的实施，效果好，极开设综合性、设计性实验（10分）；教学资料保存完整，教学大纲、教学计划、教师教案、习题集等教学档案齐全，装订规范，归类整理，保存完好（5分）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 w:rsidRPr="00A550C8">
        <w:rPr>
          <w:rFonts w:ascii="黑体" w:eastAsia="黑体" w:hAnsi="宋体" w:hint="eastAsia"/>
          <w:sz w:val="28"/>
          <w:szCs w:val="28"/>
        </w:rPr>
        <w:t>4．教学效果(20分)</w:t>
      </w:r>
    </w:p>
    <w:p w:rsidR="00A81606" w:rsidRPr="00A550C8" w:rsidRDefault="00A81606" w:rsidP="00A8160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教学质量较高，对课程组教师教学质量调查、评估（含教学态度、教学方法、</w:t>
      </w:r>
      <w:r w:rsidRPr="00A550C8">
        <w:rPr>
          <w:rFonts w:ascii="宋体" w:hAnsi="宋体" w:cs="宋体" w:hint="eastAsia"/>
          <w:kern w:val="0"/>
          <w:sz w:val="24"/>
        </w:rPr>
        <w:lastRenderedPageBreak/>
        <w:t>教学内容、作业与辅导、教学效果等）平均分高于授课班级所有任课教师的教学质量评估平均值，无C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类课教师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（10分）；有教学获奖，近三年曾获院级及以上教学成果奖、教学竞赛奖、师德先进个人、师德标兵等（5分）；学生评教良好，近三年主讲教师的评教结果为优秀、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辅讲教师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的评教效果为良好以上（5分）。</w:t>
      </w:r>
    </w:p>
    <w:p w:rsidR="00A81606" w:rsidRPr="00A550C8" w:rsidRDefault="00A81606" w:rsidP="00A81606">
      <w:pPr>
        <w:spacing w:line="360" w:lineRule="auto"/>
        <w:rPr>
          <w:rFonts w:ascii="黑体" w:eastAsia="黑体" w:hAnsi="宋体" w:hint="eastAsia"/>
          <w:sz w:val="30"/>
          <w:szCs w:val="30"/>
        </w:rPr>
      </w:pPr>
      <w:bookmarkStart w:id="5" w:name="_Toc27191_WPSOffice_Level2"/>
      <w:r w:rsidRPr="00A550C8">
        <w:rPr>
          <w:rFonts w:ascii="黑体" w:eastAsia="黑体" w:hAnsi="宋体" w:hint="eastAsia"/>
          <w:sz w:val="30"/>
          <w:szCs w:val="30"/>
        </w:rPr>
        <w:t>五、考评等级划分</w:t>
      </w:r>
      <w:bookmarkEnd w:id="5"/>
    </w:p>
    <w:p w:rsidR="00A81606" w:rsidRPr="00A550C8" w:rsidRDefault="00A81606" w:rsidP="00A81606">
      <w:pPr>
        <w:pStyle w:val="a5"/>
        <w:ind w:firstLine="480"/>
        <w:rPr>
          <w:rFonts w:ascii="宋体" w:eastAsia="宋体" w:hAnsi="宋体" w:hint="eastAsia"/>
          <w:b w:val="0"/>
        </w:rPr>
      </w:pPr>
      <w:r w:rsidRPr="00A550C8">
        <w:rPr>
          <w:rFonts w:ascii="宋体" w:eastAsia="宋体" w:hAnsi="宋体" w:hint="eastAsia"/>
          <w:b w:val="0"/>
        </w:rPr>
        <w:t>课程建设考评的结果分为</w:t>
      </w:r>
      <w:r w:rsidRPr="00A550C8">
        <w:rPr>
          <w:rFonts w:ascii="宋体" w:eastAsia="宋体" w:hAnsi="宋体" w:cs="宋体" w:hint="eastAsia"/>
          <w:b w:val="0"/>
          <w:bCs w:val="0"/>
          <w:kern w:val="0"/>
        </w:rPr>
        <w:t>优秀课程、合格课程、整改课程三等；一般85分以上为优秀课程，60—84分为合格课程，60分以下为整改课程。</w:t>
      </w:r>
      <w:r w:rsidRPr="00A550C8">
        <w:rPr>
          <w:rFonts w:ascii="宋体" w:eastAsia="宋体" w:hAnsi="宋体" w:hint="eastAsia"/>
          <w:b w:val="0"/>
        </w:rPr>
        <w:t>凡课程确定为不合格课程，课程负责人应说明原因，并在一年内整改合格。若整改后仍未合格的，学院将取消该门课程，同时对该课程所属专业的建设加以限制。</w:t>
      </w:r>
    </w:p>
    <w:p w:rsidR="00A81606" w:rsidRPr="00A550C8" w:rsidRDefault="00A81606" w:rsidP="00A81606">
      <w:pPr>
        <w:pStyle w:val="a5"/>
        <w:ind w:firstLine="480"/>
        <w:jc w:val="right"/>
        <w:rPr>
          <w:rFonts w:ascii="宋体" w:eastAsia="宋体" w:hAnsi="宋体" w:hint="eastAsia"/>
          <w:b w:val="0"/>
        </w:rPr>
      </w:pPr>
    </w:p>
    <w:p w:rsidR="00A81606" w:rsidRPr="00A550C8" w:rsidRDefault="00A81606" w:rsidP="00A81606">
      <w:pPr>
        <w:pStyle w:val="a5"/>
        <w:ind w:firstLine="480"/>
        <w:jc w:val="right"/>
        <w:rPr>
          <w:rFonts w:ascii="宋体" w:eastAsia="宋体" w:hAnsi="宋体" w:hint="eastAsia"/>
          <w:b w:val="0"/>
        </w:rPr>
      </w:pPr>
    </w:p>
    <w:p w:rsidR="00A81606" w:rsidRPr="00A550C8" w:rsidRDefault="00A81606" w:rsidP="00A81606">
      <w:pPr>
        <w:spacing w:line="360" w:lineRule="auto"/>
        <w:ind w:firstLineChars="2400" w:firstLine="5760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A81606" w:rsidRPr="00A550C8" w:rsidRDefault="00A81606" w:rsidP="00A81606">
      <w:pPr>
        <w:spacing w:line="360" w:lineRule="auto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</w:t>
      </w:r>
      <w:r w:rsidRPr="00A550C8">
        <w:rPr>
          <w:rFonts w:ascii="宋体" w:hAnsi="宋体" w:cs="宋体"/>
          <w:sz w:val="24"/>
        </w:rPr>
        <w:t xml:space="preserve">  </w:t>
      </w:r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</w:p>
    <w:bookmarkStart w:id="6" w:name="_GoBack"/>
    <w:bookmarkEnd w:id="6"/>
    <w:p w:rsidR="00CA1804" w:rsidRDefault="00A8160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D6" w:rsidRDefault="008D07D6" w:rsidP="00A81606">
      <w:r>
        <w:separator/>
      </w:r>
    </w:p>
  </w:endnote>
  <w:endnote w:type="continuationSeparator" w:id="0">
    <w:p w:rsidR="008D07D6" w:rsidRDefault="008D07D6" w:rsidP="00A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D6" w:rsidRDefault="008D07D6" w:rsidP="00A81606">
      <w:r>
        <w:separator/>
      </w:r>
    </w:p>
  </w:footnote>
  <w:footnote w:type="continuationSeparator" w:id="0">
    <w:p w:rsidR="008D07D6" w:rsidRDefault="008D07D6" w:rsidP="00A8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9F"/>
    <w:rsid w:val="00047578"/>
    <w:rsid w:val="000B1AE2"/>
    <w:rsid w:val="005A369F"/>
    <w:rsid w:val="008D07D6"/>
    <w:rsid w:val="00A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06"/>
    <w:rPr>
      <w:sz w:val="18"/>
      <w:szCs w:val="18"/>
    </w:rPr>
  </w:style>
  <w:style w:type="paragraph" w:styleId="a5">
    <w:name w:val="Body Text Indent"/>
    <w:basedOn w:val="a"/>
    <w:link w:val="Char1"/>
    <w:rsid w:val="00A81606"/>
    <w:pPr>
      <w:spacing w:line="360" w:lineRule="auto"/>
      <w:ind w:firstLineChars="200" w:firstLine="482"/>
    </w:pPr>
    <w:rPr>
      <w:rFonts w:ascii="仿宋_GB2312" w:eastAsia="仿宋_GB2312"/>
      <w:b/>
      <w:bCs/>
      <w:sz w:val="24"/>
    </w:rPr>
  </w:style>
  <w:style w:type="character" w:customStyle="1" w:styleId="Char1">
    <w:name w:val="正文文本缩进 Char"/>
    <w:basedOn w:val="a0"/>
    <w:link w:val="a5"/>
    <w:rsid w:val="00A81606"/>
    <w:rPr>
      <w:rFonts w:ascii="仿宋_GB2312" w:eastAsia="仿宋_GB2312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606"/>
    <w:rPr>
      <w:sz w:val="18"/>
      <w:szCs w:val="18"/>
    </w:rPr>
  </w:style>
  <w:style w:type="paragraph" w:styleId="a5">
    <w:name w:val="Body Text Indent"/>
    <w:basedOn w:val="a"/>
    <w:link w:val="Char1"/>
    <w:rsid w:val="00A81606"/>
    <w:pPr>
      <w:spacing w:line="360" w:lineRule="auto"/>
      <w:ind w:firstLineChars="200" w:firstLine="482"/>
    </w:pPr>
    <w:rPr>
      <w:rFonts w:ascii="仿宋_GB2312" w:eastAsia="仿宋_GB2312"/>
      <w:b/>
      <w:bCs/>
      <w:sz w:val="24"/>
    </w:rPr>
  </w:style>
  <w:style w:type="character" w:customStyle="1" w:styleId="Char1">
    <w:name w:val="正文文本缩进 Char"/>
    <w:basedOn w:val="a0"/>
    <w:link w:val="a5"/>
    <w:rsid w:val="00A81606"/>
    <w:rPr>
      <w:rFonts w:ascii="仿宋_GB2312" w:eastAsia="仿宋_GB2312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1633</Characters>
  <Application>Microsoft Office Word</Application>
  <DocSecurity>0</DocSecurity>
  <Lines>13</Lines>
  <Paragraphs>3</Paragraphs>
  <ScaleCrop>false</ScaleCrop>
  <Company>China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2019-12-05T08:55:00Z</dcterms:created>
  <dcterms:modified xsi:type="dcterms:W3CDTF">2019-12-05T08:56:00Z</dcterms:modified>
</cp:coreProperties>
</file>