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71" w:rsidRPr="00A550C8" w:rsidRDefault="00057B71" w:rsidP="00057B71">
      <w:pPr>
        <w:pStyle w:val="1"/>
        <w:spacing w:before="0" w:after="0" w:line="360" w:lineRule="auto"/>
        <w:jc w:val="center"/>
        <w:rPr>
          <w:rFonts w:ascii="黑体" w:eastAsia="黑体"/>
          <w:bCs w:val="0"/>
          <w:sz w:val="32"/>
          <w:szCs w:val="32"/>
        </w:rPr>
      </w:pPr>
      <w:bookmarkStart w:id="0" w:name="_Toc13441"/>
      <w:bookmarkStart w:id="1" w:name="_Toc17587"/>
      <w:bookmarkStart w:id="2" w:name="_Toc26677"/>
      <w:bookmarkStart w:id="3" w:name="_Toc26512"/>
      <w:bookmarkStart w:id="4" w:name="_Toc19960"/>
      <w:bookmarkStart w:id="5" w:name="_Toc4708"/>
      <w:bookmarkStart w:id="6" w:name="_Toc27626"/>
      <w:bookmarkStart w:id="7" w:name="_Toc388402558"/>
      <w:bookmarkStart w:id="8" w:name="_Toc394227983"/>
      <w:bookmarkStart w:id="9" w:name="_Toc16630_WPSOffice_Level2"/>
      <w:proofErr w:type="spellStart"/>
      <w:r w:rsidRPr="00A550C8">
        <w:rPr>
          <w:rFonts w:ascii="黑体" w:eastAsia="黑体" w:hint="eastAsia"/>
          <w:bCs w:val="0"/>
          <w:sz w:val="32"/>
          <w:szCs w:val="32"/>
        </w:rPr>
        <w:t>人文社会科学学院教师教学质量考评办法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:rsidR="00057B71" w:rsidRPr="00A550C8" w:rsidRDefault="00057B71" w:rsidP="00057B71">
      <w:pPr>
        <w:pStyle w:val="p0"/>
        <w:spacing w:line="360" w:lineRule="auto"/>
        <w:ind w:firstLine="480"/>
        <w:jc w:val="center"/>
        <w:rPr>
          <w:rFonts w:ascii="宋体" w:hAnsi="宋体" w:hint="eastAsia"/>
          <w:sz w:val="24"/>
          <w:szCs w:val="24"/>
        </w:rPr>
      </w:pP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为了进一步提高教学质量，规范教学管理，加强教风建设，在全院教职工中树立起牢固的质量意识，形成良好</w:t>
      </w:r>
      <w:bookmarkStart w:id="10" w:name="_GoBack"/>
      <w:bookmarkEnd w:id="10"/>
      <w:r w:rsidRPr="00A550C8">
        <w:rPr>
          <w:rFonts w:ascii="宋体" w:hAnsi="宋体" w:hint="eastAsia"/>
          <w:sz w:val="24"/>
        </w:rPr>
        <w:t>的教学环境与教学秩序，在三级评教的基础上，现制定本办法。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1" w:name="_Toc10349_WPSOffice_Level2"/>
      <w:r w:rsidRPr="00A550C8">
        <w:rPr>
          <w:rFonts w:ascii="宋体" w:hAnsi="宋体" w:hint="eastAsia"/>
          <w:sz w:val="24"/>
        </w:rPr>
        <w:t>一、教学质量考评内容与范围</w:t>
      </w:r>
      <w:bookmarkEnd w:id="11"/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考评内容：包括教师师德、教学工作态度、授课计划及其执行、备课、教案、教学纪律、作业布置及批改、辅导答疑、教学水平、板书、实习实验、学生到课率等。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考评范围：全院为本专科全日制学生上课的教师。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2" w:name="_Toc19749_WPSOffice_Level2"/>
      <w:r w:rsidRPr="00A550C8">
        <w:rPr>
          <w:rFonts w:ascii="宋体" w:hAnsi="宋体" w:hint="eastAsia"/>
          <w:sz w:val="24"/>
        </w:rPr>
        <w:t>二、教学质量考评体系</w:t>
      </w:r>
      <w:bookmarkEnd w:id="12"/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教学质量考评体系由三部分组成：三级评教，评价权重为0.5；教学单位评价，权重为0.5；教学事故的认定与处理。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（一） 三级评教（100分）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三级评教的方法参见豫工院教【2007】75号《河南工程学院教师教学质量评价办法（试行）》。三级评教分数Q的评分细则为：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1.某教师既有督导专家评分，又有同行评分，还有学生评教分数，则督导专家评分（Q1)占25％，院系同行教师评分（Q2)占15％，学生评分（Q3）60％，即：Q= Q1*0.25+ Q2*0.15+ Q3*0.6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2.某教师如无督导专家评分，有同行评议与学生评分，则同行</w:t>
      </w:r>
      <w:proofErr w:type="gramStart"/>
      <w:r w:rsidRPr="00A550C8">
        <w:rPr>
          <w:rFonts w:ascii="宋体" w:hAnsi="宋体" w:hint="eastAsia"/>
          <w:sz w:val="24"/>
        </w:rPr>
        <w:t>评分占</w:t>
      </w:r>
      <w:proofErr w:type="gramEnd"/>
      <w:r w:rsidRPr="00A550C8">
        <w:rPr>
          <w:rFonts w:ascii="宋体" w:hAnsi="宋体" w:hint="eastAsia"/>
          <w:sz w:val="24"/>
        </w:rPr>
        <w:t>20％，学生</w:t>
      </w:r>
      <w:proofErr w:type="gramStart"/>
      <w:r w:rsidRPr="00A550C8">
        <w:rPr>
          <w:rFonts w:ascii="宋体" w:hAnsi="宋体" w:hint="eastAsia"/>
          <w:sz w:val="24"/>
        </w:rPr>
        <w:t>评分占</w:t>
      </w:r>
      <w:proofErr w:type="gramEnd"/>
      <w:r w:rsidRPr="00A550C8">
        <w:rPr>
          <w:rFonts w:ascii="宋体" w:hAnsi="宋体" w:hint="eastAsia"/>
          <w:sz w:val="24"/>
        </w:rPr>
        <w:t>80％，即Q= Q2*0.2+ Q3*0.8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3.某教师如无同行评分，有专家评分与学生评分，则督导专家</w:t>
      </w:r>
      <w:proofErr w:type="gramStart"/>
      <w:r w:rsidRPr="00A550C8">
        <w:rPr>
          <w:rFonts w:ascii="宋体" w:hAnsi="宋体" w:hint="eastAsia"/>
          <w:sz w:val="24"/>
        </w:rPr>
        <w:t>评分占</w:t>
      </w:r>
      <w:proofErr w:type="gramEnd"/>
      <w:r w:rsidRPr="00A550C8">
        <w:rPr>
          <w:rFonts w:ascii="宋体" w:hAnsi="宋体" w:hint="eastAsia"/>
          <w:sz w:val="24"/>
        </w:rPr>
        <w:t>30％，学生</w:t>
      </w:r>
      <w:proofErr w:type="gramStart"/>
      <w:r w:rsidRPr="00A550C8">
        <w:rPr>
          <w:rFonts w:ascii="宋体" w:hAnsi="宋体" w:hint="eastAsia"/>
          <w:sz w:val="24"/>
        </w:rPr>
        <w:t>评分占</w:t>
      </w:r>
      <w:proofErr w:type="gramEnd"/>
      <w:r w:rsidRPr="00A550C8">
        <w:rPr>
          <w:rFonts w:ascii="宋体" w:hAnsi="宋体" w:hint="eastAsia"/>
          <w:sz w:val="24"/>
        </w:rPr>
        <w:t>70％，即Q= Q1*0.3+ Q3*0.7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4.如果某教师既无督导专家评分，又没有同行评分，则评分按学生评分计算。即Q= Q3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（二）教学单位评价（100分）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教学单位评价主要通过常规考核和随机考核两种方式。常规考核是指院系部领导或质检小组通过查看教师手册、教案、作业及批改、教研成果、教学会议等，以及听课、评课等形式，针对教师的教学思想、教学态度、专业知识、教学能力、</w:t>
      </w:r>
      <w:r w:rsidRPr="00A550C8">
        <w:rPr>
          <w:rFonts w:ascii="宋体" w:hAnsi="宋体" w:hint="eastAsia"/>
          <w:sz w:val="24"/>
        </w:rPr>
        <w:lastRenderedPageBreak/>
        <w:t>教学方法、教学效果等方面进行考核。随机考核是指院系部领导通过教师座谈会、学生座谈会、学生信息员、教学督导专家听课等形式，对教师教学情况进行随机考核。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考评内容如下：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1.工作态度和质量：主要包括教师接受教学任务的态度、完成教学任务的质量、参加教研会议、参加教学研究与教学改革的态度、调停课次数、学生成绩变更人数等方面。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2.教学常规检查：主要包括教案（课件）、授课、作业及批改、辅导答疑、指导实验、实习和学生成绩评定等多个方面。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3.教学研究成果：主要包括教师参加</w:t>
      </w:r>
      <w:proofErr w:type="gramStart"/>
      <w:r w:rsidRPr="00A550C8">
        <w:rPr>
          <w:rFonts w:ascii="宋体" w:hAnsi="宋体" w:hint="eastAsia"/>
          <w:sz w:val="24"/>
        </w:rPr>
        <w:t>系部专业</w:t>
      </w:r>
      <w:proofErr w:type="gramEnd"/>
      <w:r w:rsidRPr="00A550C8">
        <w:rPr>
          <w:rFonts w:ascii="宋体" w:hAnsi="宋体" w:hint="eastAsia"/>
          <w:sz w:val="24"/>
        </w:rPr>
        <w:t>培养计划、课程大纲、教材的编订或修改，实验室建设等方面以及承担校级以上的教研课题、公开发表教研论文、出版教材、指导学生参加学科竞赛等方面的工作业绩。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4.教学效果：根据期末考试成绩、学生学科竞赛成绩、学生公开发表学术论文及科技创新成果等进行评价，参照成绩正态分布结果进行评价。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5.学生到课率：任课教师必须认真组织教学，严格考勤，向教学单位及时反馈学生出勤信息。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各教学单位可以根据本部门情况制定量化考评实施细则。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（三）教学事故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proofErr w:type="gramStart"/>
      <w:r w:rsidRPr="00A550C8">
        <w:rPr>
          <w:rFonts w:ascii="宋体" w:hAnsi="宋体" w:hint="eastAsia"/>
          <w:sz w:val="24"/>
        </w:rPr>
        <w:t>一</w:t>
      </w:r>
      <w:proofErr w:type="gramEnd"/>
      <w:r w:rsidRPr="00A550C8">
        <w:rPr>
          <w:rFonts w:ascii="宋体" w:hAnsi="宋体" w:hint="eastAsia"/>
          <w:sz w:val="24"/>
        </w:rPr>
        <w:t>学年出现一次任何等级教学事故者，教学质量考评不得高于合格；出现一次一级教学事故，除扣发相应的课时津贴、当年教学质量考评不合格外，两年内教学质量考评不得高于良好，不得取得教学质量优秀奖。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3" w:name="_Toc21143_WPSOffice_Level2"/>
      <w:r w:rsidRPr="00A550C8">
        <w:rPr>
          <w:rFonts w:ascii="宋体" w:hAnsi="宋体" w:hint="eastAsia"/>
          <w:sz w:val="24"/>
        </w:rPr>
        <w:t>三、教学质量考评程序</w:t>
      </w:r>
      <w:bookmarkEnd w:id="13"/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教学质量考评工作每学期进行一次，两个学期量化成绩的算术平均值为任课教师学年的量化成绩。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（一）三级评教中教务处负责督导评教与学生评教工作，教学单位负责同行评议，其中每学期第14—16周为学生评教；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（二）每学期第11—16周教学单位结合教学检查，通过常规检查和随机检查等形式对教师教学工作进行考评；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（三）每学期第17周教学单位将三级评教结果、</w:t>
      </w:r>
      <w:proofErr w:type="gramStart"/>
      <w:r w:rsidRPr="00A550C8">
        <w:rPr>
          <w:rFonts w:ascii="宋体" w:hAnsi="宋体" w:hint="eastAsia"/>
          <w:sz w:val="24"/>
        </w:rPr>
        <w:t>系部考评</w:t>
      </w:r>
      <w:proofErr w:type="gramEnd"/>
      <w:r w:rsidRPr="00A550C8">
        <w:rPr>
          <w:rFonts w:ascii="宋体" w:hAnsi="宋体" w:hint="eastAsia"/>
          <w:sz w:val="24"/>
        </w:rPr>
        <w:t>结果及本学期教</w:t>
      </w:r>
      <w:r w:rsidRPr="00A550C8">
        <w:rPr>
          <w:rFonts w:ascii="宋体" w:hAnsi="宋体" w:hint="eastAsia"/>
          <w:sz w:val="24"/>
        </w:rPr>
        <w:lastRenderedPageBreak/>
        <w:t>学事故情况汇总，计算各任课教师得分，并将本学期考评结果及考评资料报教务处。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（四）每学年第二学期第18周教学单位汇总两个学期考评成绩，按专、兼职教师两个序列对考核结果降序排列，评定</w:t>
      </w:r>
      <w:proofErr w:type="gramStart"/>
      <w:r w:rsidRPr="00A550C8">
        <w:rPr>
          <w:rFonts w:ascii="宋体" w:hAnsi="宋体" w:hint="eastAsia"/>
          <w:sz w:val="24"/>
        </w:rPr>
        <w:t>出教学</w:t>
      </w:r>
      <w:proofErr w:type="gramEnd"/>
      <w:r w:rsidRPr="00A550C8">
        <w:rPr>
          <w:rFonts w:ascii="宋体" w:hAnsi="宋体" w:hint="eastAsia"/>
          <w:sz w:val="24"/>
        </w:rPr>
        <w:t>质量等级，将学年考评结果报教务处。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（五）学校教师教学质量考评工作领导小组核定并公布考评结果。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4" w:name="_Toc6305_WPSOffice_Level2"/>
      <w:r w:rsidRPr="00A550C8">
        <w:rPr>
          <w:rFonts w:ascii="宋体" w:hAnsi="宋体" w:hint="eastAsia"/>
          <w:sz w:val="24"/>
        </w:rPr>
        <w:t>四、教学质量考评结果及其奖惩</w:t>
      </w:r>
      <w:bookmarkEnd w:id="14"/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教师教学质量考评结果分为优秀、良好、合格、不合格四个等级。其中：优秀比例不超过被考评教师总数的30%，教学质量优秀奖获得者不超过被考评教师的20%。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考评优秀者必须满足下列条件中两条：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（一）三级</w:t>
      </w:r>
      <w:proofErr w:type="gramStart"/>
      <w:r w:rsidRPr="00A550C8">
        <w:rPr>
          <w:rFonts w:ascii="宋体" w:hAnsi="宋体" w:hint="eastAsia"/>
          <w:sz w:val="24"/>
        </w:rPr>
        <w:t>评教学</w:t>
      </w:r>
      <w:proofErr w:type="gramEnd"/>
      <w:r w:rsidRPr="00A550C8">
        <w:rPr>
          <w:rFonts w:ascii="宋体" w:hAnsi="宋体" w:hint="eastAsia"/>
          <w:sz w:val="24"/>
        </w:rPr>
        <w:t>年平均分数在90分以上；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（二）在本部门被考核教师中(至少有一次)排前20%；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（三）在各种教学竞赛中获校级一等奖及以上，省级二等奖及以上；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(四)指导学生参加各类设计大赛获省级二等奖及以上；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辅导学生考研率达40%及以上；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出现下列情况之一者，教学质量考评为不合格：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（一）三级评教或教学单位评价的平均分数在60分以下；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（二）出现二级及以上教学事故者。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每学年末根据教师教学质量考评情况，对获得教学质量优秀奖的教师按学校有关规定奖励一定的工作量，并作为当年评优评先及职称评定的重要依据。对于年度教学质量考评不合格的教师由院系部领导分别谈话，以帮助其改进教学，提高教学水平。对连续两年考评不合格的教师，学校将做出转岗、调离教师队伍、进修培训再提高等处理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bookmarkStart w:id="15" w:name="_Toc28625_WPSOffice_Level2"/>
      <w:r w:rsidRPr="00A550C8">
        <w:rPr>
          <w:rFonts w:ascii="宋体" w:hAnsi="宋体" w:hint="eastAsia"/>
          <w:sz w:val="24"/>
        </w:rPr>
        <w:t>五、其他</w:t>
      </w:r>
      <w:bookmarkEnd w:id="15"/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（一）教学质量考评工作必须严格依照考评条件和操作程序进行，各种考评材料必须真实可靠，对弄虚作假者，一经发现，已获优秀奖者，取消奖励，并对有关人员进行批评教育和必要的行政处分。</w:t>
      </w:r>
    </w:p>
    <w:p w:rsidR="00057B71" w:rsidRPr="00A550C8" w:rsidRDefault="00057B71" w:rsidP="00057B7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（二）本办法由院办负责解释。以前文件与本文件有冲突的按照本文件执行。</w:t>
      </w:r>
    </w:p>
    <w:p w:rsidR="00BB7E40" w:rsidRDefault="001F14A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6D" w:rsidRDefault="0092226D" w:rsidP="001F14A2">
      <w:r>
        <w:separator/>
      </w:r>
    </w:p>
  </w:endnote>
  <w:endnote w:type="continuationSeparator" w:id="0">
    <w:p w:rsidR="0092226D" w:rsidRDefault="0092226D" w:rsidP="001F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6D" w:rsidRDefault="0092226D" w:rsidP="001F14A2">
      <w:r>
        <w:separator/>
      </w:r>
    </w:p>
  </w:footnote>
  <w:footnote w:type="continuationSeparator" w:id="0">
    <w:p w:rsidR="0092226D" w:rsidRDefault="0092226D" w:rsidP="001F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06"/>
    <w:rsid w:val="00057B71"/>
    <w:rsid w:val="001F14A2"/>
    <w:rsid w:val="0092226D"/>
    <w:rsid w:val="00BB7E40"/>
    <w:rsid w:val="00C6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7B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4A2"/>
    <w:rPr>
      <w:sz w:val="18"/>
      <w:szCs w:val="18"/>
    </w:rPr>
  </w:style>
  <w:style w:type="character" w:customStyle="1" w:styleId="1Char">
    <w:name w:val="标题 1 Char"/>
    <w:basedOn w:val="a0"/>
    <w:link w:val="1"/>
    <w:rsid w:val="00057B7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customStyle="1" w:styleId="p0">
    <w:name w:val="p0"/>
    <w:basedOn w:val="a"/>
    <w:qFormat/>
    <w:rsid w:val="00057B71"/>
    <w:pPr>
      <w:widowControl/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7B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4A2"/>
    <w:rPr>
      <w:sz w:val="18"/>
      <w:szCs w:val="18"/>
    </w:rPr>
  </w:style>
  <w:style w:type="character" w:customStyle="1" w:styleId="1Char">
    <w:name w:val="标题 1 Char"/>
    <w:basedOn w:val="a0"/>
    <w:link w:val="1"/>
    <w:rsid w:val="00057B71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customStyle="1" w:styleId="p0">
    <w:name w:val="p0"/>
    <w:basedOn w:val="a"/>
    <w:qFormat/>
    <w:rsid w:val="00057B71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331</Words>
  <Characters>1892</Characters>
  <Application>Microsoft Office Word</Application>
  <DocSecurity>0</DocSecurity>
  <Lines>15</Lines>
  <Paragraphs>4</Paragraphs>
  <ScaleCrop>false</ScaleCrop>
  <Company>China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2019-12-11T01:54:00Z</dcterms:created>
  <dcterms:modified xsi:type="dcterms:W3CDTF">2019-12-11T02:16:00Z</dcterms:modified>
</cp:coreProperties>
</file>