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16" w:rsidRPr="00A550C8" w:rsidRDefault="003D5816" w:rsidP="003D5816">
      <w:pPr>
        <w:widowControl/>
        <w:shd w:val="clear" w:color="auto" w:fill="FFFFFF"/>
        <w:spacing w:line="360" w:lineRule="auto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8137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cs="宋体" w:hint="eastAsia"/>
          <w:b/>
          <w:kern w:val="0"/>
          <w:sz w:val="32"/>
          <w:szCs w:val="32"/>
        </w:rPr>
        <w:t>调停课管理制度</w:t>
      </w:r>
      <w:bookmarkEnd w:id="0"/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为了维护我院正常的教学秩序，确保教学稳定，巩固教学中心地位，严肃教学纪律，加强课堂管理，确保教学质量，特制定本办法。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黑体" w:eastAsia="黑体" w:hAnsi="宋体" w:cs="宋体" w:hint="eastAsia"/>
          <w:kern w:val="0"/>
          <w:sz w:val="30"/>
          <w:szCs w:val="30"/>
        </w:rPr>
      </w:pPr>
      <w:bookmarkStart w:id="1" w:name="_Toc6044_WPSOffice_Level2"/>
      <w:r w:rsidRPr="00A550C8">
        <w:rPr>
          <w:rFonts w:ascii="黑体" w:eastAsia="黑体" w:hAnsi="宋体" w:cs="宋体" w:hint="eastAsia"/>
          <w:kern w:val="0"/>
          <w:sz w:val="30"/>
          <w:szCs w:val="30"/>
        </w:rPr>
        <w:t>一、每学期由教务处协调各教学单位统筹安排教学活动和上课教室</w:t>
      </w:r>
      <w:bookmarkEnd w:id="1"/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sz w:val="24"/>
        </w:rPr>
        <w:t>对已排定的课表，不经教务处或学院批准不得私自更改。</w:t>
      </w:r>
      <w:r w:rsidRPr="00A550C8">
        <w:rPr>
          <w:rFonts w:ascii="宋体" w:hAnsi="宋体" w:cs="宋体" w:hint="eastAsia"/>
          <w:kern w:val="0"/>
          <w:sz w:val="24"/>
        </w:rPr>
        <w:t>对私自调、停课，或已办理调课手续，但未及时补课者，按教学事故处理，并酌情扣减相应课程的课时津贴。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30"/>
          <w:szCs w:val="30"/>
        </w:rPr>
      </w:pPr>
      <w:bookmarkStart w:id="2" w:name="_Toc25913_WPSOffice_Level2"/>
      <w:r w:rsidRPr="00A550C8">
        <w:rPr>
          <w:rFonts w:ascii="黑体" w:eastAsia="黑体" w:hAnsi="宋体" w:cs="宋体" w:hint="eastAsia"/>
          <w:kern w:val="0"/>
          <w:sz w:val="30"/>
          <w:szCs w:val="30"/>
        </w:rPr>
        <w:t>二、需调、停课，按下列程序办理</w:t>
      </w:r>
      <w:bookmarkEnd w:id="2"/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1、由主讲教师填写《</w:t>
      </w:r>
      <w:hyperlink r:id="rId7" w:history="1">
        <w:r w:rsidRPr="00A550C8">
          <w:rPr>
            <w:rFonts w:ascii="宋体" w:hAnsi="宋体" w:cs="宋体" w:hint="eastAsia"/>
            <w:kern w:val="0"/>
            <w:sz w:val="24"/>
          </w:rPr>
          <w:t>调、停课审批表</w:t>
        </w:r>
      </w:hyperlink>
      <w:r w:rsidRPr="00A550C8">
        <w:rPr>
          <w:rFonts w:ascii="宋体" w:hAnsi="宋体" w:cs="宋体" w:hint="eastAsia"/>
          <w:kern w:val="0"/>
          <w:sz w:val="24"/>
        </w:rPr>
        <w:t>》,写明调、停课的原因、时间、课程名称、上课班级（课堂）、上课地点、调整学时数等。于上课前两天送教科办办理审批手续。调课必须提出科学、合理可行的调课方案,停课必须提出补课时间,否则不予批准和备案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2、提供相关证明。因病调、停课出具医疗证明；因事调、停课出具会议通知书或相关证明材料；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因院或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教研室调整主讲教师涉及的调、停课，须出具由学院教学副院长批准的由教研室提出的主讲教师调整申请。无证明材料的调停课一律不予批准。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3、严格控制主讲教师的调、停课次数。必须调、停课的，由教研室、课程所属学院、学生所在学院教学副院长填写意见,由教务处批准。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4、调、停课申请批准后,审批表一式两份,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一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联由学院教科办备案,二联由教师保存。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5、因突发性事件不能按时上课，教师立即将情况向学院教科办报告，并于当天补办手续。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6、因教务办排课出现的课程冲突、设备故障等原因需要调停课，可由任课老师到教务办直接办理手续，不需要经各级审批。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黑体" w:eastAsia="黑体" w:hAnsi="宋体" w:cs="宋体" w:hint="eastAsia"/>
          <w:kern w:val="0"/>
          <w:sz w:val="30"/>
          <w:szCs w:val="30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</w:t>
      </w:r>
      <w:r w:rsidRPr="00A550C8">
        <w:rPr>
          <w:rFonts w:ascii="黑体" w:eastAsia="黑体" w:hAnsi="宋体" w:cs="宋体" w:hint="eastAsia"/>
          <w:kern w:val="0"/>
          <w:sz w:val="24"/>
        </w:rPr>
        <w:t xml:space="preserve">  </w:t>
      </w:r>
      <w:bookmarkStart w:id="3" w:name="_Toc16274_WPSOffice_Level2"/>
      <w:r w:rsidRPr="00A550C8">
        <w:rPr>
          <w:rFonts w:ascii="黑体" w:eastAsia="黑体" w:hAnsi="宋体" w:cs="宋体" w:hint="eastAsia"/>
          <w:kern w:val="0"/>
          <w:sz w:val="30"/>
          <w:szCs w:val="30"/>
        </w:rPr>
        <w:t>三、调、停课原则</w:t>
      </w:r>
      <w:bookmarkEnd w:id="3"/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 1、调课分为因公、因事、因私三种情况，界定如下：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lastRenderedPageBreak/>
        <w:t>因公调课为：由学校委派安排的教师出国、到校外进修、学术会议、科研工作、出差任务和学校安排的重大活动，须持所属部门及学院党政办人事管理部门证明办理调停课手续；其余情况均列为因事、因私调课。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2、实行调课总量控制。各系因事、因私调课次数不超过本系教师人数的25%，该比例列入系级教学目标考评结果中。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3、每学期每位教师因事、因私调课次数不得超过三次。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 4、调课后学生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班级周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课时不超过30学时。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 5、同一班级每周在晚上安排课程不超过两次。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 6、开学前2周，除课表安排冲突外不予调课。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 7、每学期同一门课程申请先停后补学时合计不得超过8学时。</w:t>
      </w:r>
    </w:p>
    <w:p w:rsidR="003D5816" w:rsidRPr="00A550C8" w:rsidRDefault="003D5816" w:rsidP="003D5816">
      <w:pPr>
        <w:widowControl/>
        <w:shd w:val="clear" w:color="auto" w:fill="FFFFFF"/>
        <w:spacing w:line="360" w:lineRule="auto"/>
        <w:jc w:val="left"/>
        <w:rPr>
          <w:rFonts w:ascii="Tahoma" w:hAnsi="Tahoma" w:cs="Tahoma" w:hint="eastAsia"/>
          <w:kern w:val="0"/>
          <w:sz w:val="18"/>
          <w:szCs w:val="18"/>
        </w:rPr>
      </w:pPr>
    </w:p>
    <w:p w:rsidR="003D5816" w:rsidRPr="00A550C8" w:rsidRDefault="003D5816" w:rsidP="003D5816">
      <w:pPr>
        <w:spacing w:line="360" w:lineRule="auto"/>
        <w:rPr>
          <w:rFonts w:hint="eastAsia"/>
        </w:rPr>
      </w:pPr>
      <w:r w:rsidRPr="00A550C8">
        <w:rPr>
          <w:rFonts w:hint="eastAsia"/>
        </w:rPr>
        <w:t xml:space="preserve">                                                           </w:t>
      </w:r>
    </w:p>
    <w:p w:rsidR="003D5816" w:rsidRPr="00A550C8" w:rsidRDefault="003D5816" w:rsidP="003D5816">
      <w:pPr>
        <w:spacing w:line="360" w:lineRule="auto"/>
        <w:ind w:firstLineChars="2350" w:firstLine="5640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3D5816" w:rsidRPr="00A550C8" w:rsidRDefault="003D5816" w:rsidP="003D5816">
      <w:pPr>
        <w:spacing w:line="360" w:lineRule="auto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 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</w:p>
    <w:bookmarkStart w:id="4" w:name="_GoBack"/>
    <w:bookmarkEnd w:id="4"/>
    <w:p w:rsidR="00BB7E40" w:rsidRDefault="003D5816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07" w:rsidRDefault="008A3307" w:rsidP="003D5816">
      <w:r>
        <w:separator/>
      </w:r>
    </w:p>
  </w:endnote>
  <w:endnote w:type="continuationSeparator" w:id="0">
    <w:p w:rsidR="008A3307" w:rsidRDefault="008A3307" w:rsidP="003D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07" w:rsidRDefault="008A3307" w:rsidP="003D5816">
      <w:r>
        <w:separator/>
      </w:r>
    </w:p>
  </w:footnote>
  <w:footnote w:type="continuationSeparator" w:id="0">
    <w:p w:rsidR="008A3307" w:rsidRDefault="008A3307" w:rsidP="003D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B6"/>
    <w:rsid w:val="003D5816"/>
    <w:rsid w:val="008A3307"/>
    <w:rsid w:val="009151B6"/>
    <w:rsid w:val="00B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wust.edu.cn/xz/ttksq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China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2019-12-11T02:28:00Z</dcterms:created>
  <dcterms:modified xsi:type="dcterms:W3CDTF">2019-12-11T02:29:00Z</dcterms:modified>
</cp:coreProperties>
</file>