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4F" w:rsidRPr="00A550C8" w:rsidRDefault="003C184F" w:rsidP="003C184F">
      <w:pPr>
        <w:spacing w:line="360" w:lineRule="auto"/>
        <w:jc w:val="center"/>
        <w:rPr>
          <w:rFonts w:ascii="黑体" w:eastAsia="黑体" w:hint="eastAsia"/>
          <w:b/>
          <w:sz w:val="32"/>
          <w:szCs w:val="32"/>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20033_WPSOffice_Level2"/>
      <w:r w:rsidRPr="00A550C8">
        <w:rPr>
          <w:rFonts w:ascii="黑体" w:eastAsia="黑体" w:hAnsi="ˎ̥" w:cs="宋体" w:hint="eastAsia"/>
          <w:b/>
          <w:bCs/>
          <w:kern w:val="0"/>
          <w:sz w:val="32"/>
          <w:szCs w:val="32"/>
        </w:rPr>
        <w:t>人文社会科学学院</w:t>
      </w:r>
      <w:r w:rsidRPr="00A550C8">
        <w:rPr>
          <w:rFonts w:ascii="黑体" w:eastAsia="黑体" w:hint="eastAsia"/>
          <w:b/>
          <w:sz w:val="32"/>
          <w:szCs w:val="32"/>
        </w:rPr>
        <w:t>实践教学质量标准</w:t>
      </w:r>
      <w:bookmarkEnd w:id="0"/>
    </w:p>
    <w:p w:rsidR="003C184F" w:rsidRPr="00A550C8" w:rsidRDefault="003C184F" w:rsidP="003C184F">
      <w:pPr>
        <w:spacing w:line="360" w:lineRule="auto"/>
        <w:ind w:firstLineChars="200"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62"/>
        <w:gridCol w:w="3647"/>
        <w:gridCol w:w="2829"/>
        <w:gridCol w:w="708"/>
      </w:tblGrid>
      <w:tr w:rsidR="003C184F" w:rsidRPr="00A550C8" w:rsidTr="003260B0">
        <w:trPr>
          <w:cantSplit/>
          <w:trHeight w:val="307"/>
        </w:trPr>
        <w:tc>
          <w:tcPr>
            <w:tcW w:w="1096"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一级</w:t>
            </w:r>
          </w:p>
          <w:p w:rsidR="003C184F" w:rsidRPr="00A550C8" w:rsidRDefault="003C184F" w:rsidP="003260B0">
            <w:pPr>
              <w:spacing w:line="360" w:lineRule="auto"/>
              <w:rPr>
                <w:rFonts w:ascii="宋体" w:hAnsi="宋体" w:hint="eastAsia"/>
                <w:sz w:val="24"/>
              </w:rPr>
            </w:pPr>
            <w:r w:rsidRPr="00A550C8">
              <w:rPr>
                <w:rFonts w:ascii="宋体" w:hAnsi="宋体" w:hint="eastAsia"/>
                <w:sz w:val="24"/>
              </w:rPr>
              <w:t>指标</w:t>
            </w:r>
          </w:p>
        </w:tc>
        <w:tc>
          <w:tcPr>
            <w:tcW w:w="962"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二级</w:t>
            </w:r>
          </w:p>
          <w:p w:rsidR="003C184F" w:rsidRPr="00A550C8" w:rsidRDefault="003C184F" w:rsidP="003260B0">
            <w:pPr>
              <w:spacing w:line="360" w:lineRule="auto"/>
              <w:rPr>
                <w:rFonts w:ascii="宋体" w:hAnsi="宋体" w:hint="eastAsia"/>
                <w:sz w:val="24"/>
              </w:rPr>
            </w:pPr>
            <w:r w:rsidRPr="00A550C8">
              <w:rPr>
                <w:rFonts w:ascii="宋体" w:hAnsi="宋体" w:hint="eastAsia"/>
                <w:sz w:val="24"/>
              </w:rPr>
              <w:t>指标</w:t>
            </w:r>
          </w:p>
        </w:tc>
        <w:tc>
          <w:tcPr>
            <w:tcW w:w="6476" w:type="dxa"/>
            <w:gridSpan w:val="2"/>
            <w:vAlign w:val="center"/>
          </w:tcPr>
          <w:p w:rsidR="003C184F" w:rsidRPr="00A550C8" w:rsidRDefault="003C184F" w:rsidP="003260B0">
            <w:pPr>
              <w:spacing w:line="360" w:lineRule="auto"/>
              <w:ind w:firstLineChars="200" w:firstLine="480"/>
              <w:jc w:val="center"/>
              <w:rPr>
                <w:rFonts w:ascii="宋体" w:hAnsi="宋体" w:hint="eastAsia"/>
                <w:sz w:val="24"/>
              </w:rPr>
            </w:pPr>
            <w:r w:rsidRPr="00A550C8">
              <w:rPr>
                <w:rFonts w:ascii="宋体" w:hAnsi="宋体" w:hint="eastAsia"/>
                <w:sz w:val="24"/>
              </w:rPr>
              <w:t>主要观测点和等级标准</w:t>
            </w:r>
          </w:p>
        </w:tc>
        <w:tc>
          <w:tcPr>
            <w:tcW w:w="708"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备注</w:t>
            </w:r>
          </w:p>
        </w:tc>
      </w:tr>
      <w:tr w:rsidR="003C184F" w:rsidRPr="00A550C8" w:rsidTr="003260B0">
        <w:trPr>
          <w:cantSplit/>
          <w:trHeight w:val="286"/>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3647" w:type="dxa"/>
            <w:vAlign w:val="center"/>
          </w:tcPr>
          <w:p w:rsidR="003C184F" w:rsidRPr="00A550C8" w:rsidRDefault="003C184F" w:rsidP="003260B0">
            <w:pPr>
              <w:spacing w:line="360" w:lineRule="auto"/>
              <w:ind w:firstLineChars="200" w:firstLine="480"/>
              <w:jc w:val="center"/>
              <w:rPr>
                <w:rFonts w:ascii="宋体" w:hAnsi="宋体" w:hint="eastAsia"/>
                <w:sz w:val="24"/>
              </w:rPr>
            </w:pPr>
            <w:r w:rsidRPr="00A550C8">
              <w:rPr>
                <w:rFonts w:ascii="宋体" w:hAnsi="宋体" w:hint="eastAsia"/>
                <w:sz w:val="24"/>
              </w:rPr>
              <w:t>A</w:t>
            </w:r>
          </w:p>
        </w:tc>
        <w:tc>
          <w:tcPr>
            <w:tcW w:w="2829" w:type="dxa"/>
            <w:vAlign w:val="center"/>
          </w:tcPr>
          <w:p w:rsidR="003C184F" w:rsidRPr="00A550C8" w:rsidRDefault="003C184F" w:rsidP="003260B0">
            <w:pPr>
              <w:spacing w:line="360" w:lineRule="auto"/>
              <w:ind w:firstLineChars="200" w:firstLine="480"/>
              <w:jc w:val="center"/>
              <w:rPr>
                <w:rFonts w:ascii="宋体" w:hAnsi="宋体" w:hint="eastAsia"/>
                <w:sz w:val="24"/>
              </w:rPr>
            </w:pPr>
            <w:r w:rsidRPr="00A550C8">
              <w:rPr>
                <w:rFonts w:ascii="宋体" w:hAnsi="宋体" w:hint="eastAsia"/>
                <w:sz w:val="24"/>
              </w:rPr>
              <w:t>C</w:t>
            </w:r>
          </w:p>
        </w:tc>
        <w:tc>
          <w:tcPr>
            <w:tcW w:w="708" w:type="dxa"/>
            <w:vMerge/>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584"/>
        </w:trPr>
        <w:tc>
          <w:tcPr>
            <w:tcW w:w="1096"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1．实践教学大纲及实践教学指导书</w:t>
            </w: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1．1实践教学大纲</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论证科学，内容完整全面，符合教学要求，充分反映实践教学新理念，符合社会实践需要的专门人才培养目标</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论证基本科学，内容基本完整，基本符合教学要求，基本符合社会实践需要的专门人才培养目标</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730"/>
        </w:trPr>
        <w:tc>
          <w:tcPr>
            <w:tcW w:w="1096" w:type="dxa"/>
            <w:vMerge/>
            <w:vAlign w:val="center"/>
          </w:tcPr>
          <w:p w:rsidR="003C184F" w:rsidRPr="00A550C8" w:rsidRDefault="003C184F" w:rsidP="003C184F">
            <w:pPr>
              <w:numPr>
                <w:ilvl w:val="0"/>
                <w:numId w:val="1"/>
              </w:numPr>
              <w:tabs>
                <w:tab w:val="left" w:pos="360"/>
              </w:tabs>
              <w:spacing w:line="360" w:lineRule="auto"/>
              <w:ind w:left="0"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1．2 实践教学指导书</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论证科学，内容完整，阐述详尽，符合专业实践教学要求</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论证基本科学，内容基本完整，基本符合专业教学要求</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557"/>
        </w:trPr>
        <w:tc>
          <w:tcPr>
            <w:tcW w:w="1096"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2．实践教学计划</w:t>
            </w: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2．1实践计划</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内容完整细致，有创新思路，落实计划措施有力</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内容基本完整，有思路，落实计划有措施</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1401"/>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2．2实践形式与地点</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实践单位与我院所开专业联系密切，有固定成熟的实习基地、有固定完善的场所等等</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实践单位与我院开设专业有一定关联，有一般固定的实习基地、有一定的场所等等</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2670"/>
        </w:trPr>
        <w:tc>
          <w:tcPr>
            <w:tcW w:w="1096"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3．实践教学基地建设</w:t>
            </w: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3．1实践基地数量</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实践教学基地数量充足，符合实践教学大纲以及教学计划要求的学生人数与基地数的比例，按照大纲和教学计划要求的校级和院级基地比例数，且可作校级</w:t>
            </w:r>
            <w:proofErr w:type="gramStart"/>
            <w:r w:rsidRPr="00A550C8">
              <w:rPr>
                <w:rFonts w:ascii="宋体" w:hAnsi="宋体" w:hint="eastAsia"/>
                <w:sz w:val="24"/>
              </w:rPr>
              <w:t>优秀实践</w:t>
            </w:r>
            <w:proofErr w:type="gramEnd"/>
            <w:r w:rsidRPr="00A550C8">
              <w:rPr>
                <w:rFonts w:ascii="宋体" w:hAnsi="宋体" w:hint="eastAsia"/>
                <w:sz w:val="24"/>
              </w:rPr>
              <w:t>基地示范</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实践教学基地基本符合实践教学大纲以及教学计划的要求，多为院级基地</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1110"/>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3．2实践基地建设状况</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实践基地方面有专人负责实践事务，配备专门的指导教师符合实践大纲和计划对实践指导教师与实践学生的数量比例，实践所需设施设备齐全，书籍刊物充足</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实践基地方面有负责实践事务的人员，有指导教师，基本符合实践大纲和计划对实践指导教师与实践学生的数量比例，实践所需设施设备、书籍刊物一般</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2130"/>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 xml:space="preserve">3．3实践基地类别情 </w:t>
            </w:r>
            <w:proofErr w:type="gramStart"/>
            <w:r w:rsidRPr="00A550C8">
              <w:rPr>
                <w:rFonts w:ascii="宋体" w:hAnsi="宋体" w:hint="eastAsia"/>
                <w:sz w:val="24"/>
              </w:rPr>
              <w:t>况</w:t>
            </w:r>
            <w:proofErr w:type="gramEnd"/>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实践基地类别协调，政府部门，法院、检察院、律师事务所，教育系统等实践基地比例符合大纲和计划要求</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实践基地类别比较单一，基本集中在法院、某个政府部门、某一级学校</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2445"/>
        </w:trPr>
        <w:tc>
          <w:tcPr>
            <w:tcW w:w="1096" w:type="dxa"/>
            <w:vMerge w:val="restart"/>
            <w:vAlign w:val="center"/>
          </w:tcPr>
          <w:p w:rsidR="003C184F" w:rsidRPr="00A550C8" w:rsidRDefault="003C184F" w:rsidP="003260B0">
            <w:pPr>
              <w:spacing w:line="360" w:lineRule="auto"/>
              <w:ind w:firstLineChars="200" w:firstLine="480"/>
              <w:rPr>
                <w:rFonts w:ascii="宋体" w:hAnsi="宋体" w:hint="eastAsia"/>
                <w:sz w:val="24"/>
              </w:rPr>
            </w:pPr>
          </w:p>
          <w:p w:rsidR="003C184F" w:rsidRPr="00A550C8" w:rsidRDefault="003C184F" w:rsidP="003260B0">
            <w:pPr>
              <w:spacing w:line="360" w:lineRule="auto"/>
              <w:ind w:firstLineChars="200" w:firstLine="480"/>
              <w:rPr>
                <w:rFonts w:ascii="宋体" w:hAnsi="宋体" w:hint="eastAsia"/>
                <w:sz w:val="24"/>
              </w:rPr>
            </w:pPr>
          </w:p>
          <w:p w:rsidR="003C184F" w:rsidRPr="00A550C8" w:rsidRDefault="003C184F" w:rsidP="003260B0">
            <w:pPr>
              <w:spacing w:line="360" w:lineRule="auto"/>
              <w:rPr>
                <w:rFonts w:ascii="宋体" w:hAnsi="宋体" w:hint="eastAsia"/>
                <w:sz w:val="24"/>
              </w:rPr>
            </w:pPr>
            <w:r w:rsidRPr="00A550C8">
              <w:rPr>
                <w:rFonts w:ascii="宋体" w:hAnsi="宋体" w:hint="eastAsia"/>
                <w:sz w:val="24"/>
              </w:rPr>
              <w:t>4．实施与实践情况</w:t>
            </w: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4．1实践教学实施经费</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实践教学的实施经费充足，按照大纲和计划要求的人均经费数量匹配；经费来源广泛，学校、学院和基地按照教学计划要求及时提供相应比例的经费</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能够提供基本实施经费；经费来源单一，主要由学院提供</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1335"/>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4．2 带队指导教师</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学院根据实践大纲和计划派出带队指导教师，工作中能够深入了解学生实践、生活等各方面情况，责任心强，经常性与基地进行沟通，解决实践中存在问题。带队指导教师的工作量、与基地的比例数符合大纲和计划要求</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hint="eastAsia"/>
                <w:sz w:val="24"/>
              </w:rPr>
              <w:t>学院根据实践大纲和计划派出带队指导教师，工作中能够了解学生实践、生活等各方面情况，与基地进行沟通，基本能解决实践中存在问题。一个带队教师兼顾多个基地实践教学的指导工作</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3255"/>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4．3实践内容与我院所开专业课程、课题、实务结合</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实践内容作为我院所开专业课程出现或与课题结合紧密或与实务需要结合紧密</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实践内容与专业知识、课题或实务有联系</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375"/>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4．4实践记载</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全部实践学生的实践记录详细，有客观结果记录，有主观感悟记录，有反思性文字记录。指导者批阅认真、交流充分、注重反思性引导，记载详细</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大部分学生有实践记录，但内容不全，有疏漏。指导者有批阅但不认真，交流和要求或者反思性引导少</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240"/>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4．5实践报告与实践成果</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全部学生有实践报告，总体质量好或者实践表现、效果好或者处理实务结果好</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大部分学生有实践报告，总体质量一般或者实践表现效果一般或者实务处理结果一般</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1140"/>
        </w:trPr>
        <w:tc>
          <w:tcPr>
            <w:tcW w:w="1096" w:type="dxa"/>
            <w:vMerge w:val="restart"/>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5．实践管理、纪律与时间利用</w:t>
            </w:r>
          </w:p>
          <w:p w:rsidR="003C184F" w:rsidRPr="00A550C8" w:rsidRDefault="003C184F" w:rsidP="003260B0">
            <w:pPr>
              <w:spacing w:line="360" w:lineRule="auto"/>
              <w:ind w:firstLineChars="200" w:firstLine="480"/>
              <w:rPr>
                <w:rFonts w:ascii="宋体" w:hAnsi="宋体" w:hint="eastAsia"/>
                <w:sz w:val="24"/>
              </w:rPr>
            </w:pPr>
          </w:p>
          <w:p w:rsidR="003C184F" w:rsidRPr="00A550C8" w:rsidRDefault="003C184F" w:rsidP="003260B0">
            <w:pPr>
              <w:spacing w:line="360" w:lineRule="auto"/>
              <w:ind w:firstLineChars="200" w:firstLine="480"/>
              <w:rPr>
                <w:rFonts w:ascii="宋体" w:hAnsi="宋体" w:hint="eastAsia"/>
                <w:sz w:val="24"/>
              </w:rPr>
            </w:pPr>
          </w:p>
          <w:p w:rsidR="003C184F" w:rsidRPr="00A550C8" w:rsidRDefault="003C184F" w:rsidP="003260B0">
            <w:pPr>
              <w:spacing w:line="360" w:lineRule="auto"/>
              <w:ind w:firstLineChars="200" w:firstLine="480"/>
              <w:rPr>
                <w:rFonts w:ascii="宋体" w:hAnsi="宋体" w:hint="eastAsia"/>
                <w:sz w:val="24"/>
              </w:rPr>
            </w:pPr>
          </w:p>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5．1实践管理与纪律</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有严格的管理制度和纪律要求，有专门的管理教师，执行严格，遵守安全、保密和劳动保护等有关规定，学生无违纪和事故发生</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有管理规定和纪律要求，执行一般，能遵守安全、保密和劳动保护等有关规定，学生无重大违纪和事故发生</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810"/>
        </w:trPr>
        <w:tc>
          <w:tcPr>
            <w:tcW w:w="1096" w:type="dxa"/>
            <w:vMerge/>
            <w:vAlign w:val="center"/>
          </w:tcPr>
          <w:p w:rsidR="003C184F" w:rsidRPr="00A550C8" w:rsidRDefault="003C184F" w:rsidP="003260B0">
            <w:pPr>
              <w:spacing w:line="360" w:lineRule="auto"/>
              <w:ind w:firstLineChars="200" w:firstLine="480"/>
              <w:rPr>
                <w:rFonts w:ascii="宋体" w:hAnsi="宋体" w:hint="eastAsia"/>
                <w:sz w:val="24"/>
              </w:rPr>
            </w:pPr>
          </w:p>
        </w:tc>
        <w:tc>
          <w:tcPr>
            <w:tcW w:w="962"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5．2时间利用</w:t>
            </w:r>
          </w:p>
        </w:tc>
        <w:tc>
          <w:tcPr>
            <w:tcW w:w="3647"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实践时间利用率=实际时间学时数/计划实践学时数≥80%</w:t>
            </w:r>
          </w:p>
        </w:tc>
        <w:tc>
          <w:tcPr>
            <w:tcW w:w="2829" w:type="dxa"/>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60%—70%</w:t>
            </w:r>
          </w:p>
        </w:tc>
        <w:tc>
          <w:tcPr>
            <w:tcW w:w="708" w:type="dxa"/>
            <w:vAlign w:val="center"/>
          </w:tcPr>
          <w:p w:rsidR="003C184F" w:rsidRPr="00A550C8" w:rsidRDefault="003C184F" w:rsidP="003260B0">
            <w:pPr>
              <w:spacing w:line="360" w:lineRule="auto"/>
              <w:ind w:firstLineChars="200" w:firstLine="480"/>
              <w:rPr>
                <w:rFonts w:ascii="宋体" w:hAnsi="宋体" w:hint="eastAsia"/>
                <w:sz w:val="24"/>
              </w:rPr>
            </w:pPr>
          </w:p>
        </w:tc>
      </w:tr>
      <w:tr w:rsidR="003C184F" w:rsidRPr="00A550C8" w:rsidTr="003260B0">
        <w:trPr>
          <w:cantSplit/>
          <w:trHeight w:val="1543"/>
        </w:trPr>
        <w:tc>
          <w:tcPr>
            <w:tcW w:w="1096" w:type="dxa"/>
            <w:tcBorders>
              <w:bottom w:val="single" w:sz="4" w:space="0" w:color="auto"/>
            </w:tcBorders>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lastRenderedPageBreak/>
              <w:t>6．学生对实践学习收获的评价</w:t>
            </w:r>
          </w:p>
        </w:tc>
        <w:tc>
          <w:tcPr>
            <w:tcW w:w="962" w:type="dxa"/>
            <w:tcBorders>
              <w:bottom w:val="single" w:sz="4" w:space="0" w:color="auto"/>
            </w:tcBorders>
            <w:vAlign w:val="center"/>
          </w:tcPr>
          <w:p w:rsidR="003C184F" w:rsidRPr="00A550C8" w:rsidRDefault="003C184F" w:rsidP="003260B0">
            <w:pPr>
              <w:spacing w:line="360" w:lineRule="auto"/>
              <w:ind w:firstLineChars="200" w:firstLine="480"/>
              <w:rPr>
                <w:rFonts w:ascii="宋体" w:hAnsi="宋体" w:hint="eastAsia"/>
                <w:sz w:val="24"/>
              </w:rPr>
            </w:pPr>
            <w:r w:rsidRPr="00A550C8">
              <w:rPr>
                <w:rFonts w:ascii="宋体" w:hAnsi="宋体" w:hint="eastAsia"/>
                <w:sz w:val="24"/>
              </w:rPr>
              <w:t>总体评价，包括熟悉司法过程、巩固知识、专业实践能力、职业伦理修养等</w:t>
            </w:r>
          </w:p>
        </w:tc>
        <w:tc>
          <w:tcPr>
            <w:tcW w:w="3647" w:type="dxa"/>
            <w:tcBorders>
              <w:bottom w:val="single" w:sz="4" w:space="0" w:color="auto"/>
            </w:tcBorders>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认为收获较大的≥80%</w:t>
            </w:r>
          </w:p>
        </w:tc>
        <w:tc>
          <w:tcPr>
            <w:tcW w:w="2829" w:type="dxa"/>
            <w:tcBorders>
              <w:bottom w:val="single" w:sz="4" w:space="0" w:color="auto"/>
            </w:tcBorders>
            <w:vAlign w:val="center"/>
          </w:tcPr>
          <w:p w:rsidR="003C184F" w:rsidRPr="00A550C8" w:rsidRDefault="003C184F" w:rsidP="003260B0">
            <w:pPr>
              <w:spacing w:line="360" w:lineRule="auto"/>
              <w:rPr>
                <w:rFonts w:ascii="宋体" w:hAnsi="宋体" w:hint="eastAsia"/>
                <w:sz w:val="24"/>
              </w:rPr>
            </w:pPr>
            <w:r w:rsidRPr="00A550C8">
              <w:rPr>
                <w:rFonts w:ascii="宋体" w:hAnsi="宋体" w:hint="eastAsia"/>
                <w:sz w:val="24"/>
              </w:rPr>
              <w:t>认为收获较大的≥50%</w:t>
            </w:r>
          </w:p>
          <w:p w:rsidR="003C184F" w:rsidRPr="00A550C8" w:rsidRDefault="003C184F" w:rsidP="003260B0">
            <w:pPr>
              <w:spacing w:line="360" w:lineRule="auto"/>
              <w:rPr>
                <w:rFonts w:ascii="宋体" w:hAnsi="宋体" w:hint="eastAsia"/>
                <w:sz w:val="24"/>
              </w:rPr>
            </w:pPr>
            <w:r w:rsidRPr="00A550C8">
              <w:rPr>
                <w:rFonts w:ascii="宋体" w:hAnsi="宋体" w:hint="eastAsia"/>
                <w:sz w:val="24"/>
              </w:rPr>
              <w:t>认为收获一般的≥30%</w:t>
            </w:r>
          </w:p>
        </w:tc>
        <w:tc>
          <w:tcPr>
            <w:tcW w:w="708" w:type="dxa"/>
            <w:tcBorders>
              <w:bottom w:val="single" w:sz="4" w:space="0" w:color="auto"/>
            </w:tcBorders>
            <w:vAlign w:val="center"/>
          </w:tcPr>
          <w:p w:rsidR="003C184F" w:rsidRPr="00A550C8" w:rsidRDefault="003C184F" w:rsidP="003260B0">
            <w:pPr>
              <w:spacing w:line="360" w:lineRule="auto"/>
              <w:ind w:firstLineChars="200" w:firstLine="480"/>
              <w:rPr>
                <w:rFonts w:ascii="宋体" w:hAnsi="宋体" w:hint="eastAsia"/>
                <w:sz w:val="24"/>
              </w:rPr>
            </w:pPr>
          </w:p>
        </w:tc>
      </w:tr>
    </w:tbl>
    <w:p w:rsidR="003C184F" w:rsidRPr="00A550C8" w:rsidRDefault="003C184F" w:rsidP="003C184F">
      <w:pPr>
        <w:spacing w:line="360" w:lineRule="auto"/>
        <w:ind w:firstLineChars="200" w:firstLine="480"/>
        <w:rPr>
          <w:rFonts w:ascii="宋体" w:hint="eastAsia"/>
          <w:sz w:val="24"/>
        </w:rPr>
      </w:pPr>
      <w:r w:rsidRPr="00A550C8">
        <w:rPr>
          <w:rFonts w:ascii="宋体" w:hint="eastAsia"/>
          <w:sz w:val="24"/>
        </w:rPr>
        <w:t>评估结果标准</w:t>
      </w:r>
    </w:p>
    <w:p w:rsidR="003C184F" w:rsidRPr="00A550C8" w:rsidRDefault="003C184F" w:rsidP="003C184F">
      <w:pPr>
        <w:spacing w:line="360" w:lineRule="auto"/>
        <w:ind w:firstLineChars="200" w:firstLine="480"/>
        <w:rPr>
          <w:rFonts w:hint="eastAsia"/>
          <w:sz w:val="24"/>
        </w:rPr>
      </w:pPr>
      <w:r w:rsidRPr="00A550C8">
        <w:rPr>
          <w:rFonts w:ascii="宋体" w:hint="eastAsia"/>
          <w:sz w:val="24"/>
        </w:rPr>
        <w:t>（一）</w:t>
      </w:r>
      <w:r w:rsidRPr="00A550C8">
        <w:rPr>
          <w:sz w:val="24"/>
        </w:rPr>
        <w:t>评估结论分为优秀、良好、合格、不合格四种，其标准如下：</w:t>
      </w:r>
    </w:p>
    <w:p w:rsidR="003C184F" w:rsidRPr="00A550C8" w:rsidRDefault="003C184F" w:rsidP="003C184F">
      <w:pPr>
        <w:pStyle w:val="a5"/>
        <w:spacing w:line="360" w:lineRule="auto"/>
        <w:ind w:firstLineChars="200" w:firstLine="480"/>
        <w:rPr>
          <w:rFonts w:hAnsi="宋体" w:hint="eastAsia"/>
          <w:sz w:val="24"/>
        </w:rPr>
      </w:pPr>
      <w:r w:rsidRPr="00A550C8">
        <w:rPr>
          <w:rFonts w:hAnsi="宋体" w:hint="eastAsia"/>
          <w:sz w:val="24"/>
        </w:rPr>
        <w:t>80%以上的指标为A，且无D者为优秀；60%以上的指标为A，指标D少于或等于1项者为良好；指标D多于4项者为不合格。</w:t>
      </w:r>
    </w:p>
    <w:p w:rsidR="003C184F" w:rsidRPr="00A550C8" w:rsidRDefault="003C184F" w:rsidP="003C184F">
      <w:pPr>
        <w:spacing w:line="360" w:lineRule="auto"/>
        <w:ind w:firstLineChars="200" w:firstLine="480"/>
        <w:rPr>
          <w:rFonts w:hAnsi="宋体" w:hint="eastAsia"/>
          <w:sz w:val="24"/>
        </w:rPr>
      </w:pPr>
      <w:r w:rsidRPr="00A550C8">
        <w:rPr>
          <w:rFonts w:hAnsi="宋体" w:hint="eastAsia"/>
          <w:sz w:val="24"/>
        </w:rPr>
        <w:t>（二）</w:t>
      </w:r>
      <w:r w:rsidRPr="00A550C8">
        <w:rPr>
          <w:rFonts w:hAnsi="宋体"/>
          <w:sz w:val="24"/>
        </w:rPr>
        <w:t>本方案二级指标共</w:t>
      </w:r>
      <w:r w:rsidRPr="00A550C8">
        <w:rPr>
          <w:rFonts w:hAnsi="宋体"/>
          <w:sz w:val="24"/>
        </w:rPr>
        <w:t>15</w:t>
      </w:r>
      <w:r w:rsidRPr="00A550C8">
        <w:rPr>
          <w:rFonts w:hAnsi="宋体"/>
          <w:sz w:val="24"/>
        </w:rPr>
        <w:t>项。二级指标的评估等级分为</w:t>
      </w:r>
      <w:r w:rsidRPr="00A550C8">
        <w:rPr>
          <w:rFonts w:hAnsi="宋体"/>
          <w:sz w:val="24"/>
        </w:rPr>
        <w:t>A</w:t>
      </w:r>
      <w:r w:rsidRPr="00A550C8">
        <w:rPr>
          <w:rFonts w:hAnsi="宋体"/>
          <w:sz w:val="24"/>
        </w:rPr>
        <w:t>、</w:t>
      </w:r>
      <w:r w:rsidRPr="00A550C8">
        <w:rPr>
          <w:rFonts w:hAnsi="宋体"/>
          <w:sz w:val="24"/>
        </w:rPr>
        <w:t>B</w:t>
      </w:r>
      <w:r w:rsidRPr="00A550C8">
        <w:rPr>
          <w:rFonts w:hAnsi="宋体"/>
          <w:sz w:val="24"/>
        </w:rPr>
        <w:t>、</w:t>
      </w:r>
      <w:r w:rsidRPr="00A550C8">
        <w:rPr>
          <w:rFonts w:hAnsi="宋体"/>
          <w:sz w:val="24"/>
        </w:rPr>
        <w:t>C</w:t>
      </w:r>
      <w:r w:rsidRPr="00A550C8">
        <w:rPr>
          <w:rFonts w:hAnsi="宋体"/>
          <w:sz w:val="24"/>
        </w:rPr>
        <w:t>、</w:t>
      </w:r>
      <w:r w:rsidRPr="00A550C8">
        <w:rPr>
          <w:rFonts w:hAnsi="宋体"/>
          <w:sz w:val="24"/>
        </w:rPr>
        <w:t>D</w:t>
      </w:r>
      <w:r w:rsidRPr="00A550C8">
        <w:rPr>
          <w:rFonts w:hAnsi="宋体"/>
          <w:sz w:val="24"/>
        </w:rPr>
        <w:t>四级，评估标准给出</w:t>
      </w:r>
      <w:r w:rsidRPr="00A550C8">
        <w:rPr>
          <w:rFonts w:hAnsi="宋体"/>
          <w:sz w:val="24"/>
        </w:rPr>
        <w:t>A</w:t>
      </w:r>
      <w:r w:rsidRPr="00A550C8">
        <w:rPr>
          <w:rFonts w:hAnsi="宋体"/>
          <w:sz w:val="24"/>
        </w:rPr>
        <w:t>、</w:t>
      </w:r>
      <w:r w:rsidRPr="00A550C8">
        <w:rPr>
          <w:rFonts w:hAnsi="宋体"/>
          <w:sz w:val="24"/>
        </w:rPr>
        <w:t>C</w:t>
      </w:r>
      <w:r w:rsidRPr="00A550C8">
        <w:rPr>
          <w:rFonts w:hAnsi="宋体"/>
          <w:sz w:val="24"/>
        </w:rPr>
        <w:t>两级，介于</w:t>
      </w:r>
      <w:r w:rsidRPr="00A550C8">
        <w:rPr>
          <w:rFonts w:hAnsi="宋体"/>
          <w:sz w:val="24"/>
        </w:rPr>
        <w:t>A</w:t>
      </w:r>
      <w:r w:rsidRPr="00A550C8">
        <w:rPr>
          <w:rFonts w:hAnsi="宋体"/>
          <w:sz w:val="24"/>
        </w:rPr>
        <w:t>、</w:t>
      </w:r>
      <w:r w:rsidRPr="00A550C8">
        <w:rPr>
          <w:rFonts w:hAnsi="宋体"/>
          <w:sz w:val="24"/>
        </w:rPr>
        <w:t>C</w:t>
      </w:r>
      <w:proofErr w:type="gramStart"/>
      <w:r w:rsidRPr="00A550C8">
        <w:rPr>
          <w:rFonts w:hAnsi="宋体"/>
          <w:sz w:val="24"/>
        </w:rPr>
        <w:t>级之间</w:t>
      </w:r>
      <w:proofErr w:type="gramEnd"/>
      <w:r w:rsidRPr="00A550C8">
        <w:rPr>
          <w:rFonts w:hAnsi="宋体"/>
          <w:sz w:val="24"/>
        </w:rPr>
        <w:t>的为</w:t>
      </w:r>
      <w:r w:rsidRPr="00A550C8">
        <w:rPr>
          <w:rFonts w:hAnsi="宋体"/>
          <w:sz w:val="24"/>
        </w:rPr>
        <w:t>B</w:t>
      </w:r>
      <w:r w:rsidRPr="00A550C8">
        <w:rPr>
          <w:rFonts w:hAnsi="宋体"/>
          <w:sz w:val="24"/>
        </w:rPr>
        <w:t>级，低于</w:t>
      </w:r>
      <w:r w:rsidRPr="00A550C8">
        <w:rPr>
          <w:rFonts w:hAnsi="宋体"/>
          <w:sz w:val="24"/>
        </w:rPr>
        <w:t>C</w:t>
      </w:r>
      <w:r w:rsidRPr="00A550C8">
        <w:rPr>
          <w:rFonts w:hAnsi="宋体"/>
          <w:sz w:val="24"/>
        </w:rPr>
        <w:t>级的为</w:t>
      </w:r>
      <w:r w:rsidRPr="00A550C8">
        <w:rPr>
          <w:rFonts w:hAnsi="宋体"/>
          <w:sz w:val="24"/>
        </w:rPr>
        <w:t>D</w:t>
      </w:r>
      <w:r w:rsidRPr="00A550C8">
        <w:rPr>
          <w:rFonts w:hAnsi="宋体"/>
          <w:sz w:val="24"/>
        </w:rPr>
        <w:t>级。</w:t>
      </w:r>
    </w:p>
    <w:p w:rsidR="003C184F" w:rsidRPr="00A550C8" w:rsidRDefault="003C184F" w:rsidP="003C184F">
      <w:pPr>
        <w:spacing w:line="360" w:lineRule="auto"/>
        <w:ind w:firstLineChars="200" w:firstLine="480"/>
        <w:rPr>
          <w:rFonts w:hAnsi="宋体" w:hint="eastAsia"/>
          <w:sz w:val="24"/>
        </w:rPr>
      </w:pPr>
    </w:p>
    <w:p w:rsidR="003C184F" w:rsidRPr="00A550C8" w:rsidRDefault="003C184F" w:rsidP="003C184F">
      <w:pPr>
        <w:spacing w:line="360" w:lineRule="auto"/>
        <w:ind w:firstLineChars="2350" w:firstLine="5640"/>
        <w:rPr>
          <w:rFonts w:ascii="宋体" w:hAnsi="宋体" w:cs="宋体" w:hint="eastAsia"/>
          <w:sz w:val="24"/>
        </w:rPr>
      </w:pPr>
    </w:p>
    <w:p w:rsidR="003C184F" w:rsidRPr="00A550C8" w:rsidRDefault="003C184F" w:rsidP="003C184F">
      <w:pPr>
        <w:spacing w:line="360" w:lineRule="auto"/>
        <w:ind w:firstLineChars="2350" w:firstLine="5640"/>
        <w:rPr>
          <w:rFonts w:ascii="宋体" w:hAnsi="宋体" w:cs="宋体" w:hint="eastAsia"/>
          <w:sz w:val="24"/>
        </w:rPr>
      </w:pPr>
    </w:p>
    <w:p w:rsidR="003C184F" w:rsidRPr="00A550C8" w:rsidRDefault="003C184F" w:rsidP="003C184F">
      <w:pPr>
        <w:spacing w:line="360" w:lineRule="auto"/>
        <w:ind w:firstLineChars="2350" w:firstLine="5640"/>
        <w:rPr>
          <w:rFonts w:ascii="宋体" w:hAnsi="宋体" w:cs="宋体" w:hint="eastAsia"/>
          <w:sz w:val="24"/>
        </w:rPr>
      </w:pPr>
    </w:p>
    <w:p w:rsidR="003C184F" w:rsidRPr="00A550C8" w:rsidRDefault="003C184F" w:rsidP="003C184F">
      <w:pPr>
        <w:spacing w:line="360" w:lineRule="auto"/>
        <w:ind w:firstLineChars="2350" w:firstLine="5640"/>
        <w:rPr>
          <w:rFonts w:ascii="宋体" w:hAnsi="宋体" w:cs="宋体" w:hint="eastAsia"/>
          <w:sz w:val="24"/>
        </w:rPr>
      </w:pPr>
    </w:p>
    <w:p w:rsidR="003C184F" w:rsidRPr="00A550C8" w:rsidRDefault="003C184F" w:rsidP="003C184F">
      <w:pPr>
        <w:spacing w:line="360" w:lineRule="auto"/>
        <w:ind w:firstLineChars="2400" w:firstLine="5760"/>
        <w:jc w:val="right"/>
        <w:rPr>
          <w:rFonts w:ascii="宋体" w:hAnsi="宋体" w:cs="宋体" w:hint="eastAsia"/>
          <w:sz w:val="24"/>
        </w:rPr>
      </w:pPr>
      <w:r w:rsidRPr="00A550C8">
        <w:rPr>
          <w:rFonts w:ascii="宋体" w:hAnsi="宋体" w:cs="宋体" w:hint="eastAsia"/>
          <w:sz w:val="24"/>
        </w:rPr>
        <w:t>人文社会科学学院</w:t>
      </w:r>
    </w:p>
    <w:p w:rsidR="003C184F" w:rsidRPr="00A550C8" w:rsidRDefault="003C184F" w:rsidP="003C184F">
      <w:pPr>
        <w:spacing w:line="360" w:lineRule="auto"/>
        <w:jc w:val="right"/>
        <w:rPr>
          <w:rFonts w:ascii="宋体" w:hAnsi="宋体" w:cs="宋体" w:hint="eastAsia"/>
          <w:sz w:val="24"/>
        </w:rPr>
      </w:pPr>
      <w:r w:rsidRPr="00A550C8">
        <w:rPr>
          <w:rFonts w:ascii="宋体" w:hAnsi="宋体" w:cs="宋体" w:hint="eastAsia"/>
          <w:sz w:val="24"/>
        </w:rPr>
        <w:t xml:space="preserve">                                               </w:t>
      </w:r>
      <w:r w:rsidRPr="00A550C8">
        <w:rPr>
          <w:rFonts w:ascii="宋体" w:hAnsi="宋体" w:cs="宋体"/>
          <w:sz w:val="24"/>
        </w:rPr>
        <w:t xml:space="preserve"> </w:t>
      </w:r>
      <w:r w:rsidRPr="00A550C8">
        <w:rPr>
          <w:rFonts w:ascii="宋体" w:hAnsi="宋体" w:cs="宋体" w:hint="eastAsia"/>
          <w:sz w:val="24"/>
        </w:rPr>
        <w:t xml:space="preserve"> 201</w:t>
      </w:r>
      <w:r w:rsidRPr="00A550C8">
        <w:rPr>
          <w:rFonts w:ascii="宋体" w:hAnsi="宋体" w:cs="宋体"/>
          <w:sz w:val="24"/>
        </w:rPr>
        <w:t>8</w:t>
      </w:r>
      <w:r w:rsidRPr="00A550C8">
        <w:rPr>
          <w:rFonts w:ascii="宋体" w:hAnsi="宋体" w:cs="宋体" w:hint="eastAsia"/>
          <w:sz w:val="24"/>
        </w:rPr>
        <w:t>年</w:t>
      </w:r>
      <w:r w:rsidRPr="00A550C8">
        <w:rPr>
          <w:rFonts w:ascii="宋体" w:hAnsi="宋体" w:cs="宋体"/>
          <w:sz w:val="24"/>
        </w:rPr>
        <w:t>3</w:t>
      </w:r>
      <w:r w:rsidRPr="00A550C8">
        <w:rPr>
          <w:rFonts w:ascii="宋体" w:hAnsi="宋体" w:cs="宋体" w:hint="eastAsia"/>
          <w:sz w:val="24"/>
        </w:rPr>
        <w:t>月</w:t>
      </w:r>
      <w:r w:rsidRPr="00A550C8">
        <w:rPr>
          <w:rFonts w:ascii="宋体" w:hAnsi="宋体" w:cs="宋体"/>
          <w:sz w:val="24"/>
        </w:rPr>
        <w:t>2</w:t>
      </w:r>
      <w:r w:rsidRPr="00A550C8">
        <w:rPr>
          <w:rFonts w:ascii="宋体" w:hAnsi="宋体" w:cs="宋体" w:hint="eastAsia"/>
          <w:sz w:val="24"/>
        </w:rPr>
        <w:t>5日</w:t>
      </w:r>
    </w:p>
    <w:p w:rsidR="003C184F" w:rsidRPr="00A550C8" w:rsidRDefault="003C184F" w:rsidP="003C184F">
      <w:pPr>
        <w:spacing w:line="360" w:lineRule="auto"/>
        <w:rPr>
          <w:rFonts w:hint="eastAsia"/>
        </w:rPr>
      </w:pPr>
    </w:p>
    <w:bookmarkStart w:id="1" w:name="_GoBack"/>
    <w:bookmarkEnd w:id="1"/>
    <w:p w:rsidR="00BB7E40" w:rsidRDefault="003C184F">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BB7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A2" w:rsidRDefault="00281EA2" w:rsidP="003C184F">
      <w:r>
        <w:separator/>
      </w:r>
    </w:p>
  </w:endnote>
  <w:endnote w:type="continuationSeparator" w:id="0">
    <w:p w:rsidR="00281EA2" w:rsidRDefault="00281EA2" w:rsidP="003C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A2" w:rsidRDefault="00281EA2" w:rsidP="003C184F">
      <w:r>
        <w:separator/>
      </w:r>
    </w:p>
  </w:footnote>
  <w:footnote w:type="continuationSeparator" w:id="0">
    <w:p w:rsidR="00281EA2" w:rsidRDefault="00281EA2" w:rsidP="003C1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5E65"/>
    <w:multiLevelType w:val="multilevel"/>
    <w:tmpl w:val="383E5E6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3D"/>
    <w:rsid w:val="00281EA2"/>
    <w:rsid w:val="003C184F"/>
    <w:rsid w:val="00BB7E40"/>
    <w:rsid w:val="00C0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84F"/>
    <w:rPr>
      <w:sz w:val="18"/>
      <w:szCs w:val="18"/>
    </w:rPr>
  </w:style>
  <w:style w:type="paragraph" w:styleId="a4">
    <w:name w:val="footer"/>
    <w:basedOn w:val="a"/>
    <w:link w:val="Char0"/>
    <w:uiPriority w:val="99"/>
    <w:unhideWhenUsed/>
    <w:rsid w:val="003C184F"/>
    <w:pPr>
      <w:tabs>
        <w:tab w:val="center" w:pos="4153"/>
        <w:tab w:val="right" w:pos="8306"/>
      </w:tabs>
      <w:snapToGrid w:val="0"/>
      <w:jc w:val="left"/>
    </w:pPr>
    <w:rPr>
      <w:sz w:val="18"/>
      <w:szCs w:val="18"/>
    </w:rPr>
  </w:style>
  <w:style w:type="character" w:customStyle="1" w:styleId="Char0">
    <w:name w:val="页脚 Char"/>
    <w:basedOn w:val="a0"/>
    <w:link w:val="a4"/>
    <w:uiPriority w:val="99"/>
    <w:rsid w:val="003C184F"/>
    <w:rPr>
      <w:sz w:val="18"/>
      <w:szCs w:val="18"/>
    </w:rPr>
  </w:style>
  <w:style w:type="paragraph" w:styleId="a5">
    <w:name w:val="Plain Text"/>
    <w:basedOn w:val="a"/>
    <w:link w:val="Char1"/>
    <w:rsid w:val="003C184F"/>
    <w:rPr>
      <w:rFonts w:ascii="宋体" w:hAnsi="Courier New" w:cs="Courier New"/>
      <w:szCs w:val="21"/>
    </w:rPr>
  </w:style>
  <w:style w:type="character" w:customStyle="1" w:styleId="Char1">
    <w:name w:val="纯文本 Char"/>
    <w:basedOn w:val="a0"/>
    <w:link w:val="a5"/>
    <w:rsid w:val="003C184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84F"/>
    <w:rPr>
      <w:sz w:val="18"/>
      <w:szCs w:val="18"/>
    </w:rPr>
  </w:style>
  <w:style w:type="paragraph" w:styleId="a4">
    <w:name w:val="footer"/>
    <w:basedOn w:val="a"/>
    <w:link w:val="Char0"/>
    <w:uiPriority w:val="99"/>
    <w:unhideWhenUsed/>
    <w:rsid w:val="003C184F"/>
    <w:pPr>
      <w:tabs>
        <w:tab w:val="center" w:pos="4153"/>
        <w:tab w:val="right" w:pos="8306"/>
      </w:tabs>
      <w:snapToGrid w:val="0"/>
      <w:jc w:val="left"/>
    </w:pPr>
    <w:rPr>
      <w:sz w:val="18"/>
      <w:szCs w:val="18"/>
    </w:rPr>
  </w:style>
  <w:style w:type="character" w:customStyle="1" w:styleId="Char0">
    <w:name w:val="页脚 Char"/>
    <w:basedOn w:val="a0"/>
    <w:link w:val="a4"/>
    <w:uiPriority w:val="99"/>
    <w:rsid w:val="003C184F"/>
    <w:rPr>
      <w:sz w:val="18"/>
      <w:szCs w:val="18"/>
    </w:rPr>
  </w:style>
  <w:style w:type="paragraph" w:styleId="a5">
    <w:name w:val="Plain Text"/>
    <w:basedOn w:val="a"/>
    <w:link w:val="Char1"/>
    <w:rsid w:val="003C184F"/>
    <w:rPr>
      <w:rFonts w:ascii="宋体" w:hAnsi="Courier New" w:cs="Courier New"/>
      <w:szCs w:val="21"/>
    </w:rPr>
  </w:style>
  <w:style w:type="character" w:customStyle="1" w:styleId="Char1">
    <w:name w:val="纯文本 Char"/>
    <w:basedOn w:val="a0"/>
    <w:link w:val="a5"/>
    <w:rsid w:val="003C184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1654</Characters>
  <Application>Microsoft Office Word</Application>
  <DocSecurity>0</DocSecurity>
  <Lines>13</Lines>
  <Paragraphs>3</Paragraphs>
  <ScaleCrop>false</ScaleCrop>
  <Company>China</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2019-12-11T02:58:00Z</dcterms:created>
  <dcterms:modified xsi:type="dcterms:W3CDTF">2019-12-11T02:58:00Z</dcterms:modified>
</cp:coreProperties>
</file>