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CA" w:rsidRPr="00A550C8" w:rsidRDefault="003F18CA" w:rsidP="003F18CA">
      <w:pPr>
        <w:widowControl/>
        <w:spacing w:line="360" w:lineRule="auto"/>
        <w:jc w:val="center"/>
        <w:rPr>
          <w:rFonts w:ascii="黑体" w:eastAsia="黑体" w:hAnsi="ˎ̥" w:cs="宋体" w:hint="eastAsia"/>
          <w:b/>
          <w:kern w:val="0"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19268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人文社会科学学院奖学金评定办法</w:t>
      </w:r>
      <w:bookmarkEnd w:id="0"/>
    </w:p>
    <w:p w:rsidR="003F18CA" w:rsidRPr="00A550C8" w:rsidRDefault="003F18CA" w:rsidP="003F18CA">
      <w:pPr>
        <w:pStyle w:val="a5"/>
        <w:ind w:firstLine="480"/>
        <w:rPr>
          <w:rFonts w:ascii="宋体" w:eastAsia="宋体" w:hAnsi="宋体" w:cs="宋体" w:hint="eastAsia"/>
          <w:b w:val="0"/>
          <w:bCs w:val="0"/>
          <w:kern w:val="0"/>
        </w:rPr>
      </w:pPr>
    </w:p>
    <w:p w:rsidR="003F18CA" w:rsidRPr="00A550C8" w:rsidRDefault="003F18CA" w:rsidP="003F18CA">
      <w:pPr>
        <w:pStyle w:val="a5"/>
        <w:ind w:firstLine="480"/>
        <w:rPr>
          <w:rFonts w:ascii="宋体" w:hAnsi="宋体" w:cs="宋体" w:hint="eastAsia"/>
          <w:kern w:val="0"/>
        </w:rPr>
      </w:pPr>
      <w:r w:rsidRPr="00A550C8">
        <w:rPr>
          <w:rFonts w:ascii="宋体" w:eastAsia="宋体" w:hAnsi="宋体" w:cs="宋体" w:hint="eastAsia"/>
          <w:b w:val="0"/>
          <w:bCs w:val="0"/>
          <w:kern w:val="0"/>
        </w:rPr>
        <w:t>为了进一步深化教学改革，逐步建立奖优罚劣的激励机制，充分调动广大学生努力学习，拼搏进取的积极性。根据国家教育部及省教育厅的有关文件精神，结合我院实际情况，特制定本办法。</w:t>
      </w:r>
    </w:p>
    <w:p w:rsidR="003F18CA" w:rsidRPr="00A550C8" w:rsidRDefault="003F18CA" w:rsidP="003F18CA">
      <w:pPr>
        <w:widowControl/>
        <w:spacing w:line="360" w:lineRule="auto"/>
        <w:rPr>
          <w:rFonts w:ascii="黑体" w:eastAsia="黑体" w:hAnsi="ˎ̥" w:cs="宋体" w:hint="eastAsia"/>
          <w:kern w:val="0"/>
          <w:sz w:val="30"/>
          <w:szCs w:val="30"/>
        </w:rPr>
      </w:pPr>
      <w:bookmarkStart w:id="1" w:name="_Toc28136_WPSOffice_Level2"/>
      <w:r w:rsidRPr="00A550C8">
        <w:rPr>
          <w:rFonts w:ascii="黑体" w:eastAsia="黑体" w:hAnsi="ˎ̥" w:cs="宋体" w:hint="eastAsia"/>
          <w:bCs/>
          <w:kern w:val="0"/>
          <w:sz w:val="30"/>
          <w:szCs w:val="30"/>
        </w:rPr>
        <w:t>一、奖学金的评定范围</w:t>
      </w:r>
      <w:bookmarkEnd w:id="1"/>
    </w:p>
    <w:p w:rsidR="003F18CA" w:rsidRPr="00A550C8" w:rsidRDefault="003F18CA" w:rsidP="003F18CA">
      <w:pPr>
        <w:widowControl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/>
          <w:kern w:val="0"/>
          <w:sz w:val="24"/>
        </w:rPr>
        <w:t>按照《</w:t>
      </w:r>
      <w:r w:rsidRPr="00A550C8">
        <w:rPr>
          <w:rFonts w:ascii="宋体" w:hAnsi="宋体" w:cs="宋体" w:hint="eastAsia"/>
          <w:kern w:val="0"/>
          <w:sz w:val="24"/>
        </w:rPr>
        <w:t>河南工程</w:t>
      </w:r>
      <w:r w:rsidRPr="00A550C8">
        <w:rPr>
          <w:rFonts w:ascii="宋体" w:hAnsi="宋体" w:cs="宋体"/>
          <w:kern w:val="0"/>
          <w:sz w:val="24"/>
        </w:rPr>
        <w:t>学院综合表现达标生评定办法》达标的我</w:t>
      </w:r>
      <w:r w:rsidRPr="00A550C8">
        <w:rPr>
          <w:rFonts w:ascii="宋体" w:hAnsi="宋体" w:cs="宋体" w:hint="eastAsia"/>
          <w:kern w:val="0"/>
          <w:sz w:val="24"/>
        </w:rPr>
        <w:t>院</w:t>
      </w:r>
      <w:r w:rsidRPr="00A550C8">
        <w:rPr>
          <w:rFonts w:ascii="宋体" w:hAnsi="宋体" w:cs="宋体"/>
          <w:kern w:val="0"/>
          <w:sz w:val="24"/>
        </w:rPr>
        <w:t>普通全日制本科</w:t>
      </w:r>
      <w:r w:rsidRPr="00A550C8">
        <w:rPr>
          <w:rFonts w:ascii="宋体" w:hAnsi="宋体" w:cs="宋体" w:hint="eastAsia"/>
          <w:kern w:val="0"/>
          <w:sz w:val="24"/>
        </w:rPr>
        <w:t>、专科</w:t>
      </w:r>
      <w:r w:rsidRPr="00A550C8">
        <w:rPr>
          <w:rFonts w:ascii="宋体" w:hAnsi="宋体" w:cs="宋体"/>
          <w:kern w:val="0"/>
          <w:sz w:val="24"/>
        </w:rPr>
        <w:t>在校生，均有参加评定或享受学校综合奖学金（新生以外）的资格。</w:t>
      </w:r>
    </w:p>
    <w:p w:rsidR="003F18CA" w:rsidRPr="00A550C8" w:rsidRDefault="003F18CA" w:rsidP="003F18CA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2" w:name="_Toc4433_WPSOffice_Level2"/>
      <w:r w:rsidRPr="00A550C8">
        <w:rPr>
          <w:rFonts w:ascii="黑体" w:eastAsia="黑体" w:hint="eastAsia"/>
          <w:sz w:val="30"/>
          <w:szCs w:val="30"/>
        </w:rPr>
        <w:t>二、评定等级、比例及金额</w:t>
      </w:r>
      <w:bookmarkEnd w:id="2"/>
    </w:p>
    <w:p w:rsidR="003F18CA" w:rsidRPr="00A550C8" w:rsidRDefault="003F18CA" w:rsidP="003F18CA">
      <w:pPr>
        <w:widowControl/>
        <w:snapToGrid w:val="0"/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  <w:r w:rsidRPr="00A550C8">
        <w:rPr>
          <w:rFonts w:ascii="宋体" w:hAnsi="宋体" w:cs="宋体"/>
          <w:kern w:val="0"/>
          <w:sz w:val="24"/>
        </w:rPr>
        <w:t>奖学金将根据当年学校</w:t>
      </w:r>
      <w:r w:rsidRPr="00A550C8">
        <w:rPr>
          <w:rFonts w:ascii="宋体" w:hAnsi="宋体" w:cs="宋体" w:hint="eastAsia"/>
          <w:kern w:val="0"/>
          <w:sz w:val="24"/>
        </w:rPr>
        <w:t>划拨给我院的名额进行确定</w:t>
      </w:r>
      <w:r w:rsidRPr="00A550C8">
        <w:rPr>
          <w:rFonts w:ascii="宋体" w:hAnsi="宋体" w:cs="宋体"/>
          <w:kern w:val="0"/>
          <w:sz w:val="24"/>
        </w:rPr>
        <w:t>，根据学生学习成绩和平时表现情况综合进行评定，奖励比例是符合条件学生总数的10%左右，分为：一、二、三等奖学金，奖励比例大约为：2%、3%、5%，奖励每生每年</w:t>
      </w:r>
      <w:r w:rsidRPr="00A550C8">
        <w:rPr>
          <w:rFonts w:ascii="宋体" w:hAnsi="宋体" w:cs="宋体" w:hint="eastAsia"/>
          <w:kern w:val="0"/>
          <w:sz w:val="24"/>
        </w:rPr>
        <w:t>1</w:t>
      </w:r>
      <w:r w:rsidRPr="00A550C8">
        <w:rPr>
          <w:rFonts w:ascii="宋体" w:hAnsi="宋体" w:cs="宋体"/>
          <w:kern w:val="0"/>
          <w:sz w:val="24"/>
        </w:rPr>
        <w:t>000-</w:t>
      </w:r>
      <w:r w:rsidRPr="00A550C8">
        <w:rPr>
          <w:rFonts w:ascii="宋体" w:hAnsi="宋体" w:cs="宋体" w:hint="eastAsia"/>
          <w:kern w:val="0"/>
          <w:sz w:val="24"/>
        </w:rPr>
        <w:t>3</w:t>
      </w:r>
      <w:r w:rsidRPr="00A550C8">
        <w:rPr>
          <w:rFonts w:ascii="宋体" w:hAnsi="宋体" w:cs="宋体"/>
          <w:kern w:val="0"/>
          <w:sz w:val="24"/>
        </w:rPr>
        <w:t>000元并</w:t>
      </w:r>
      <w:r w:rsidRPr="00A550C8">
        <w:rPr>
          <w:rFonts w:ascii="宋体" w:hAnsi="宋体" w:cs="宋体" w:hint="eastAsia"/>
          <w:kern w:val="0"/>
          <w:sz w:val="24"/>
        </w:rPr>
        <w:t>由学校</w:t>
      </w:r>
      <w:r w:rsidRPr="00A550C8">
        <w:rPr>
          <w:rFonts w:ascii="宋体" w:hAnsi="宋体" w:cs="宋体"/>
          <w:kern w:val="0"/>
          <w:sz w:val="24"/>
        </w:rPr>
        <w:t>颁发奖学金荣誉证书。</w:t>
      </w:r>
    </w:p>
    <w:p w:rsidR="003F18CA" w:rsidRPr="00A550C8" w:rsidRDefault="003F18CA" w:rsidP="003F18CA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3" w:name="_Toc17099_WPSOffice_Level2"/>
      <w:r w:rsidRPr="00A550C8">
        <w:rPr>
          <w:rFonts w:ascii="黑体" w:eastAsia="黑体" w:hint="eastAsia"/>
          <w:sz w:val="30"/>
          <w:szCs w:val="30"/>
        </w:rPr>
        <w:t>三、评定条件</w:t>
      </w:r>
      <w:bookmarkEnd w:id="3"/>
    </w:p>
    <w:p w:rsidR="003F18CA" w:rsidRPr="00A550C8" w:rsidRDefault="003F18CA" w:rsidP="003F18CA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拥护党的基本路线，自觉遵守《普通高等学校学生管理规定》和《高等学校学生行为准则》，遵守学校各项规章制度，表现优秀，德育测评分在班级前15名内。</w:t>
      </w:r>
    </w:p>
    <w:p w:rsidR="003F18CA" w:rsidRPr="00A550C8" w:rsidRDefault="003F18CA" w:rsidP="003F18CA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热爱所学专业，学习勤奋，每学期各门主干课程考试平均分为班级前10名，各门功课（包括体育课）无不及格现象。</w:t>
      </w:r>
    </w:p>
    <w:p w:rsidR="003F18CA" w:rsidRPr="00A550C8" w:rsidRDefault="003F18CA" w:rsidP="003F18CA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积极参加体育锻炼，身体健康。</w:t>
      </w:r>
    </w:p>
    <w:p w:rsidR="003F18CA" w:rsidRPr="00A550C8" w:rsidRDefault="003F18CA" w:rsidP="003F18CA">
      <w:pPr>
        <w:numPr>
          <w:ilvl w:val="0"/>
          <w:numId w:val="1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思想进步，团结友爱，生活俭朴。</w:t>
      </w:r>
    </w:p>
    <w:p w:rsidR="003F18CA" w:rsidRPr="00A550C8" w:rsidRDefault="003F18CA" w:rsidP="003F18CA">
      <w:pPr>
        <w:spacing w:line="360" w:lineRule="auto"/>
        <w:rPr>
          <w:rFonts w:ascii="方正宋三简体" w:eastAsia="方正宋三简体" w:hint="eastAsia"/>
          <w:szCs w:val="21"/>
        </w:rPr>
      </w:pPr>
      <w:bookmarkStart w:id="4" w:name="_Toc25134_WPSOffice_Level2"/>
      <w:r w:rsidRPr="00A550C8">
        <w:rPr>
          <w:rFonts w:ascii="黑体" w:eastAsia="黑体" w:hint="eastAsia"/>
          <w:sz w:val="30"/>
          <w:szCs w:val="30"/>
        </w:rPr>
        <w:t>四、评定办法</w:t>
      </w:r>
      <w:bookmarkEnd w:id="4"/>
    </w:p>
    <w:p w:rsidR="003F18CA" w:rsidRPr="00A550C8" w:rsidRDefault="003F18CA" w:rsidP="003F18C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评定工作在开学后三周内进行，评定上一学年的学生奖学金。</w:t>
      </w:r>
    </w:p>
    <w:p w:rsidR="003F18CA" w:rsidRPr="00A550C8" w:rsidRDefault="003F18CA" w:rsidP="003F18C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第一周根据教务处为我院提供的成绩作为标准，一经提供，原则上不得更改。各班主任将本班学生德育测评成绩报至党总支。</w:t>
      </w:r>
    </w:p>
    <w:p w:rsidR="003F18CA" w:rsidRPr="00A550C8" w:rsidRDefault="003F18CA" w:rsidP="003F18C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第二周，党总支组织有关人员对每位学生德、智、体情况进行综合测评，并按规定排出名次，听取师生意见，如有异议，可在三天内班主任、辅导员或者主管学生工作领导反映，由我院组织复议。</w:t>
      </w:r>
    </w:p>
    <w:p w:rsidR="003F18CA" w:rsidRPr="00A550C8" w:rsidRDefault="003F18CA" w:rsidP="003F18C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lastRenderedPageBreak/>
        <w:t>第三周，将结果报送学生处。</w:t>
      </w:r>
    </w:p>
    <w:p w:rsidR="003F18CA" w:rsidRPr="00A550C8" w:rsidRDefault="003F18CA" w:rsidP="003F18CA">
      <w:pPr>
        <w:widowControl/>
        <w:spacing w:line="360" w:lineRule="auto"/>
        <w:jc w:val="left"/>
        <w:rPr>
          <w:rFonts w:ascii="ˎ̥" w:hAnsi="ˎ̥" w:cs="宋体" w:hint="eastAsia"/>
          <w:kern w:val="0"/>
          <w:sz w:val="18"/>
          <w:szCs w:val="18"/>
        </w:rPr>
      </w:pPr>
      <w:bookmarkStart w:id="5" w:name="_Toc5056_WPSOffice_Level2"/>
      <w:r w:rsidRPr="00A550C8">
        <w:rPr>
          <w:rFonts w:ascii="黑体" w:eastAsia="黑体" w:hint="eastAsia"/>
          <w:sz w:val="30"/>
          <w:szCs w:val="30"/>
        </w:rPr>
        <w:t>五、其它</w:t>
      </w:r>
      <w:bookmarkEnd w:id="5"/>
    </w:p>
    <w:p w:rsidR="003F18CA" w:rsidRPr="00A550C8" w:rsidRDefault="003F18CA" w:rsidP="003F18CA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本学年内受到纪律处分的同学不得参加奖学金评定。</w:t>
      </w:r>
    </w:p>
    <w:p w:rsidR="003F18CA" w:rsidRPr="00A550C8" w:rsidRDefault="003F18CA" w:rsidP="003F18CA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对在奖学金评定过程中无理取闹或弄虚作假者取消其评定资格。</w:t>
      </w:r>
    </w:p>
    <w:p w:rsidR="003F18CA" w:rsidRPr="00A550C8" w:rsidRDefault="003F18CA" w:rsidP="003F18CA">
      <w:pPr>
        <w:numPr>
          <w:ilvl w:val="0"/>
          <w:numId w:val="2"/>
        </w:numPr>
        <w:tabs>
          <w:tab w:val="left" w:pos="420"/>
        </w:tabs>
        <w:spacing w:line="360" w:lineRule="auto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未尽事宜，参照《河南工程学院奖助学金实施细则（试行）》。</w:t>
      </w:r>
    </w:p>
    <w:p w:rsidR="003F18CA" w:rsidRPr="00A550C8" w:rsidRDefault="003F18CA" w:rsidP="003F18CA">
      <w:pPr>
        <w:spacing w:line="360" w:lineRule="auto"/>
        <w:rPr>
          <w:rFonts w:hint="eastAsia"/>
        </w:rPr>
      </w:pPr>
    </w:p>
    <w:p w:rsidR="003F18CA" w:rsidRPr="00A550C8" w:rsidRDefault="003F18CA" w:rsidP="003F18CA">
      <w:pPr>
        <w:spacing w:line="360" w:lineRule="auto"/>
        <w:rPr>
          <w:rFonts w:hint="eastAsia"/>
        </w:rPr>
      </w:pPr>
    </w:p>
    <w:p w:rsidR="003F18CA" w:rsidRPr="00A550C8" w:rsidRDefault="003F18CA" w:rsidP="003F18CA">
      <w:pPr>
        <w:spacing w:line="360" w:lineRule="auto"/>
        <w:jc w:val="right"/>
        <w:rPr>
          <w:rFonts w:hint="eastAsia"/>
        </w:rPr>
      </w:pPr>
    </w:p>
    <w:p w:rsidR="003F18CA" w:rsidRPr="00A550C8" w:rsidRDefault="003F18CA" w:rsidP="003F18CA">
      <w:pPr>
        <w:spacing w:line="360" w:lineRule="auto"/>
        <w:ind w:firstLineChars="2350" w:firstLine="5640"/>
        <w:jc w:val="right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3F18CA" w:rsidRPr="00A550C8" w:rsidRDefault="003F18CA" w:rsidP="003F18CA">
      <w:pPr>
        <w:spacing w:line="360" w:lineRule="auto"/>
        <w:jc w:val="right"/>
        <w:rPr>
          <w:rFonts w:ascii="宋体" w:hAnsi="宋体" w:cs="宋体" w:hint="eastAsia"/>
          <w:sz w:val="24"/>
        </w:rPr>
      </w:pPr>
      <w:r w:rsidRPr="00A550C8">
        <w:rPr>
          <w:rFonts w:ascii="宋体" w:hAnsi="宋体" w:cs="宋体" w:hint="eastAsia"/>
          <w:sz w:val="24"/>
        </w:rPr>
        <w:t xml:space="preserve">                                                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</w:p>
    <w:bookmarkStart w:id="6" w:name="_GoBack"/>
    <w:bookmarkEnd w:id="6"/>
    <w:p w:rsidR="00BB7E40" w:rsidRDefault="003F18CA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BB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54" w:rsidRDefault="00DD6D54" w:rsidP="003F18CA">
      <w:r>
        <w:separator/>
      </w:r>
    </w:p>
  </w:endnote>
  <w:endnote w:type="continuationSeparator" w:id="0">
    <w:p w:rsidR="00DD6D54" w:rsidRDefault="00DD6D54" w:rsidP="003F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宋三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54" w:rsidRDefault="00DD6D54" w:rsidP="003F18CA">
      <w:r>
        <w:separator/>
      </w:r>
    </w:p>
  </w:footnote>
  <w:footnote w:type="continuationSeparator" w:id="0">
    <w:p w:rsidR="00DD6D54" w:rsidRDefault="00DD6D54" w:rsidP="003F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75B"/>
    <w:multiLevelType w:val="multilevel"/>
    <w:tmpl w:val="035A47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98D1667"/>
    <w:multiLevelType w:val="multilevel"/>
    <w:tmpl w:val="698D166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E5"/>
    <w:rsid w:val="003F18CA"/>
    <w:rsid w:val="004037E5"/>
    <w:rsid w:val="00BB7E40"/>
    <w:rsid w:val="00D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8CA"/>
    <w:rPr>
      <w:sz w:val="18"/>
      <w:szCs w:val="18"/>
    </w:rPr>
  </w:style>
  <w:style w:type="paragraph" w:styleId="a5">
    <w:name w:val="Body Text Indent"/>
    <w:basedOn w:val="a"/>
    <w:link w:val="Char1"/>
    <w:rsid w:val="003F18CA"/>
    <w:pPr>
      <w:spacing w:line="360" w:lineRule="auto"/>
      <w:ind w:firstLineChars="200" w:firstLine="482"/>
    </w:pPr>
    <w:rPr>
      <w:rFonts w:ascii="仿宋_GB2312" w:eastAsia="仿宋_GB2312"/>
      <w:b/>
      <w:bCs/>
      <w:sz w:val="24"/>
    </w:rPr>
  </w:style>
  <w:style w:type="character" w:customStyle="1" w:styleId="Char1">
    <w:name w:val="正文文本缩进 Char"/>
    <w:basedOn w:val="a0"/>
    <w:link w:val="a5"/>
    <w:rsid w:val="003F18CA"/>
    <w:rPr>
      <w:rFonts w:ascii="仿宋_GB2312" w:eastAsia="仿宋_GB2312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1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18CA"/>
    <w:rPr>
      <w:sz w:val="18"/>
      <w:szCs w:val="18"/>
    </w:rPr>
  </w:style>
  <w:style w:type="paragraph" w:styleId="a5">
    <w:name w:val="Body Text Indent"/>
    <w:basedOn w:val="a"/>
    <w:link w:val="Char1"/>
    <w:rsid w:val="003F18CA"/>
    <w:pPr>
      <w:spacing w:line="360" w:lineRule="auto"/>
      <w:ind w:firstLineChars="200" w:firstLine="482"/>
    </w:pPr>
    <w:rPr>
      <w:rFonts w:ascii="仿宋_GB2312" w:eastAsia="仿宋_GB2312"/>
      <w:b/>
      <w:bCs/>
      <w:sz w:val="24"/>
    </w:rPr>
  </w:style>
  <w:style w:type="character" w:customStyle="1" w:styleId="Char1">
    <w:name w:val="正文文本缩进 Char"/>
    <w:basedOn w:val="a0"/>
    <w:link w:val="a5"/>
    <w:rsid w:val="003F18CA"/>
    <w:rPr>
      <w:rFonts w:ascii="仿宋_GB2312" w:eastAsia="仿宋_GB2312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2019-12-11T03:23:00Z</dcterms:created>
  <dcterms:modified xsi:type="dcterms:W3CDTF">2019-12-11T03:24:00Z</dcterms:modified>
</cp:coreProperties>
</file>